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5127" w14:textId="77777777" w:rsidR="00C754D8" w:rsidRPr="00C26524" w:rsidRDefault="00C754D8" w:rsidP="00C754D8">
      <w:pPr>
        <w:jc w:val="center"/>
        <w:outlineLvl w:val="0"/>
        <w:rPr>
          <w:rFonts w:ascii="Arial" w:hAnsi="Arial" w:cs="Arial"/>
          <w:b/>
          <w:u w:val="single"/>
        </w:rPr>
      </w:pPr>
      <w:r w:rsidRPr="00C26524">
        <w:rPr>
          <w:rFonts w:ascii="Arial" w:hAnsi="Arial" w:cs="Arial"/>
          <w:b/>
          <w:u w:val="single"/>
        </w:rPr>
        <w:t xml:space="preserve">LETTER TO ADVISE RELEASE </w:t>
      </w:r>
      <w:r>
        <w:rPr>
          <w:rFonts w:ascii="Arial" w:hAnsi="Arial" w:cs="Arial"/>
          <w:b/>
          <w:u w:val="single"/>
        </w:rPr>
        <w:t xml:space="preserve">OF </w:t>
      </w:r>
      <w:r w:rsidR="00D51261">
        <w:rPr>
          <w:rFonts w:ascii="Arial" w:hAnsi="Arial" w:cs="Arial"/>
          <w:b/>
          <w:u w:val="single"/>
        </w:rPr>
        <w:t xml:space="preserve">BALANCE </w:t>
      </w:r>
      <w:r>
        <w:rPr>
          <w:rFonts w:ascii="Arial" w:hAnsi="Arial" w:cs="Arial"/>
          <w:b/>
          <w:u w:val="single"/>
        </w:rPr>
        <w:t>FACILITIES</w:t>
      </w:r>
    </w:p>
    <w:p w14:paraId="69D2314A" w14:textId="77777777" w:rsidR="00C754D8" w:rsidRPr="00C26524" w:rsidRDefault="00C754D8" w:rsidP="00C754D8">
      <w:pPr>
        <w:rPr>
          <w:rFonts w:ascii="Arial" w:hAnsi="Arial" w:cs="Arial"/>
          <w:b/>
          <w:u w:val="single"/>
        </w:rPr>
      </w:pPr>
    </w:p>
    <w:p w14:paraId="3FB9C1EB" w14:textId="77777777" w:rsidR="00C754D8" w:rsidRPr="007A520A" w:rsidRDefault="00C754D8" w:rsidP="00C754D8">
      <w:pPr>
        <w:rPr>
          <w:rFonts w:ascii="Arial" w:hAnsi="Arial" w:cs="Arial"/>
          <w:b/>
          <w:u w:val="single"/>
        </w:rPr>
      </w:pPr>
    </w:p>
    <w:p w14:paraId="54512CA3" w14:textId="77777777" w:rsidR="00C754D8" w:rsidRPr="00C26524" w:rsidRDefault="00C754D8" w:rsidP="00C754D8">
      <w:pPr>
        <w:jc w:val="center"/>
        <w:rPr>
          <w:rFonts w:ascii="Arial" w:hAnsi="Arial" w:cs="Arial"/>
          <w:b/>
          <w:smallCaps/>
          <w:sz w:val="16"/>
          <w:szCs w:val="16"/>
        </w:rPr>
      </w:pPr>
      <w:r w:rsidRPr="007A520A">
        <w:rPr>
          <w:rFonts w:ascii="Arial" w:hAnsi="Arial" w:cs="Arial"/>
          <w:b/>
          <w:i/>
          <w:iCs/>
          <w:smallCaps/>
          <w:sz w:val="16"/>
          <w:szCs w:val="16"/>
        </w:rPr>
        <w:fldChar w:fldCharType="begin">
          <w:ffData>
            <w:name w:val="Text13"/>
            <w:enabled/>
            <w:calcOnExit w:val="0"/>
            <w:textInput>
              <w:default w:val="[ON LETTERHEAD OF SOLICITORS]"/>
            </w:textInput>
          </w:ffData>
        </w:fldChar>
      </w:r>
      <w:r w:rsidRPr="007A520A">
        <w:rPr>
          <w:rFonts w:ascii="Arial" w:hAnsi="Arial" w:cs="Arial"/>
          <w:b/>
          <w:i/>
          <w:iCs/>
          <w:smallCaps/>
          <w:sz w:val="16"/>
          <w:szCs w:val="16"/>
        </w:rPr>
        <w:instrText xml:space="preserve"> FORMTEXT </w:instrText>
      </w:r>
      <w:r w:rsidRPr="007A520A">
        <w:rPr>
          <w:rFonts w:ascii="Arial" w:hAnsi="Arial" w:cs="Arial"/>
          <w:b/>
          <w:i/>
          <w:iCs/>
          <w:smallCaps/>
          <w:sz w:val="16"/>
          <w:szCs w:val="16"/>
        </w:rPr>
      </w:r>
      <w:r w:rsidRPr="007A520A">
        <w:rPr>
          <w:rFonts w:ascii="Arial" w:hAnsi="Arial" w:cs="Arial"/>
          <w:b/>
          <w:i/>
          <w:iCs/>
          <w:smallCaps/>
          <w:sz w:val="16"/>
          <w:szCs w:val="16"/>
        </w:rPr>
        <w:fldChar w:fldCharType="separate"/>
      </w:r>
      <w:r w:rsidRPr="007A520A">
        <w:rPr>
          <w:rFonts w:ascii="Arial" w:hAnsi="Arial" w:cs="Arial"/>
          <w:b/>
          <w:i/>
          <w:iCs/>
          <w:smallCaps/>
          <w:noProof/>
          <w:sz w:val="16"/>
          <w:szCs w:val="16"/>
        </w:rPr>
        <w:t>[ON LETTERHEAD OF SOLICITORS]</w:t>
      </w:r>
      <w:r w:rsidRPr="007A520A">
        <w:rPr>
          <w:rFonts w:ascii="Arial" w:hAnsi="Arial" w:cs="Arial"/>
          <w:b/>
          <w:i/>
          <w:iCs/>
          <w:smallCaps/>
          <w:sz w:val="16"/>
          <w:szCs w:val="16"/>
        </w:rPr>
        <w:fldChar w:fldCharType="end"/>
      </w:r>
    </w:p>
    <w:p w14:paraId="492A4201" w14:textId="77777777" w:rsidR="00C754D8" w:rsidRPr="00C26524" w:rsidRDefault="00C754D8" w:rsidP="00C754D8">
      <w:pPr>
        <w:rPr>
          <w:rFonts w:ascii="Arial" w:hAnsi="Arial" w:cs="Arial"/>
        </w:rPr>
      </w:pPr>
    </w:p>
    <w:p w14:paraId="75330391" w14:textId="77777777" w:rsidR="00C754D8" w:rsidRPr="00C26524" w:rsidRDefault="00C754D8" w:rsidP="00C754D8">
      <w:pPr>
        <w:rPr>
          <w:rFonts w:ascii="Arial" w:hAnsi="Arial" w:cs="Arial"/>
        </w:rPr>
      </w:pPr>
    </w:p>
    <w:tbl>
      <w:tblPr>
        <w:tblW w:w="10065" w:type="dxa"/>
        <w:tblInd w:w="108" w:type="dxa"/>
        <w:tblLayout w:type="fixed"/>
        <w:tblLook w:val="0000" w:firstRow="0" w:lastRow="0" w:firstColumn="0" w:lastColumn="0" w:noHBand="0" w:noVBand="0"/>
      </w:tblPr>
      <w:tblGrid>
        <w:gridCol w:w="1418"/>
        <w:gridCol w:w="283"/>
        <w:gridCol w:w="8364"/>
      </w:tblGrid>
      <w:tr w:rsidR="00C754D8" w:rsidRPr="00C26524" w14:paraId="3CED122B" w14:textId="77777777">
        <w:trPr>
          <w:cantSplit/>
        </w:trPr>
        <w:tc>
          <w:tcPr>
            <w:tcW w:w="1418" w:type="dxa"/>
          </w:tcPr>
          <w:p w14:paraId="411CBE66" w14:textId="77777777" w:rsidR="00C754D8" w:rsidRPr="00C26524" w:rsidRDefault="00C754D8" w:rsidP="00C754D8">
            <w:pPr>
              <w:rPr>
                <w:rFonts w:ascii="Arial" w:hAnsi="Arial" w:cs="Arial"/>
              </w:rPr>
            </w:pPr>
            <w:r w:rsidRPr="00C26524">
              <w:rPr>
                <w:rFonts w:ascii="Arial" w:hAnsi="Arial" w:cs="Arial"/>
              </w:rPr>
              <w:t xml:space="preserve">Date </w:t>
            </w:r>
          </w:p>
        </w:tc>
        <w:tc>
          <w:tcPr>
            <w:tcW w:w="283" w:type="dxa"/>
          </w:tcPr>
          <w:p w14:paraId="06C1181D" w14:textId="77777777" w:rsidR="00C754D8" w:rsidRDefault="00C754D8" w:rsidP="00C754D8">
            <w:pPr>
              <w:rPr>
                <w:rFonts w:ascii="Arial" w:hAnsi="Arial" w:cs="Arial"/>
              </w:rPr>
            </w:pPr>
            <w:r>
              <w:rPr>
                <w:rFonts w:ascii="Arial" w:hAnsi="Arial" w:cs="Arial"/>
              </w:rPr>
              <w:t>:</w:t>
            </w:r>
          </w:p>
        </w:tc>
        <w:tc>
          <w:tcPr>
            <w:tcW w:w="8364" w:type="dxa"/>
          </w:tcPr>
          <w:p w14:paraId="38C6C7D5" w14:textId="77777777" w:rsidR="00C754D8" w:rsidRDefault="00C754D8" w:rsidP="00C754D8">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Arial" w:hAnsi="Arial" w:cs="Arial"/>
                <w:highlight w:val="lightGray"/>
              </w:rPr>
              <w:fldChar w:fldCharType="end"/>
            </w:r>
          </w:p>
        </w:tc>
      </w:tr>
      <w:tr w:rsidR="00C754D8" w:rsidRPr="00C26524" w14:paraId="4EBDD3E1" w14:textId="77777777">
        <w:trPr>
          <w:cantSplit/>
        </w:trPr>
        <w:tc>
          <w:tcPr>
            <w:tcW w:w="1418" w:type="dxa"/>
          </w:tcPr>
          <w:p w14:paraId="6DDEC2A7" w14:textId="77777777" w:rsidR="00C754D8" w:rsidRPr="00C26524" w:rsidRDefault="00C754D8" w:rsidP="00C754D8">
            <w:pPr>
              <w:rPr>
                <w:rFonts w:ascii="Arial" w:hAnsi="Arial" w:cs="Arial"/>
              </w:rPr>
            </w:pPr>
            <w:r>
              <w:rPr>
                <w:rFonts w:ascii="Arial" w:hAnsi="Arial" w:cs="Arial"/>
              </w:rPr>
              <w:t xml:space="preserve">OCBC’s Ref </w:t>
            </w:r>
          </w:p>
        </w:tc>
        <w:tc>
          <w:tcPr>
            <w:tcW w:w="283" w:type="dxa"/>
          </w:tcPr>
          <w:p w14:paraId="15DE6201" w14:textId="77777777" w:rsidR="00C754D8" w:rsidRDefault="00C754D8" w:rsidP="00C754D8">
            <w:pPr>
              <w:rPr>
                <w:rFonts w:ascii="Arial" w:hAnsi="Arial" w:cs="Arial"/>
              </w:rPr>
            </w:pPr>
            <w:r>
              <w:rPr>
                <w:rFonts w:ascii="Arial" w:hAnsi="Arial" w:cs="Arial"/>
              </w:rPr>
              <w:t>:</w:t>
            </w:r>
          </w:p>
        </w:tc>
        <w:tc>
          <w:tcPr>
            <w:tcW w:w="8364" w:type="dxa"/>
          </w:tcPr>
          <w:p w14:paraId="0F62720B" w14:textId="77777777" w:rsidR="00C754D8" w:rsidRDefault="00C754D8" w:rsidP="00C754D8">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Arial" w:hAnsi="Arial" w:cs="Arial"/>
                <w:highlight w:val="lightGray"/>
              </w:rPr>
              <w:fldChar w:fldCharType="end"/>
            </w:r>
          </w:p>
        </w:tc>
      </w:tr>
      <w:tr w:rsidR="00C754D8" w:rsidRPr="00C26524" w14:paraId="721ED14A" w14:textId="77777777">
        <w:trPr>
          <w:cantSplit/>
        </w:trPr>
        <w:tc>
          <w:tcPr>
            <w:tcW w:w="1418" w:type="dxa"/>
          </w:tcPr>
          <w:p w14:paraId="63764E4E" w14:textId="320F73CB" w:rsidR="00C754D8" w:rsidRPr="00C26524" w:rsidRDefault="00C754D8" w:rsidP="00C754D8">
            <w:pPr>
              <w:rPr>
                <w:rFonts w:ascii="Arial" w:hAnsi="Arial" w:cs="Arial"/>
              </w:rPr>
            </w:pPr>
            <w:r>
              <w:rPr>
                <w:rFonts w:ascii="Arial" w:hAnsi="Arial" w:cs="Arial"/>
              </w:rPr>
              <w:t>Our Ref</w:t>
            </w:r>
          </w:p>
        </w:tc>
        <w:tc>
          <w:tcPr>
            <w:tcW w:w="283" w:type="dxa"/>
          </w:tcPr>
          <w:p w14:paraId="4CA6F1EF" w14:textId="77777777" w:rsidR="00C754D8" w:rsidRDefault="00C754D8" w:rsidP="00C754D8">
            <w:pPr>
              <w:rPr>
                <w:rFonts w:ascii="Arial" w:hAnsi="Arial" w:cs="Arial"/>
              </w:rPr>
            </w:pPr>
            <w:r>
              <w:rPr>
                <w:rFonts w:ascii="Arial" w:hAnsi="Arial" w:cs="Arial"/>
              </w:rPr>
              <w:t>:</w:t>
            </w:r>
          </w:p>
        </w:tc>
        <w:tc>
          <w:tcPr>
            <w:tcW w:w="8364" w:type="dxa"/>
          </w:tcPr>
          <w:p w14:paraId="3B9C315F" w14:textId="77777777" w:rsidR="00C754D8" w:rsidRDefault="00C754D8" w:rsidP="00C754D8">
            <w:pPr>
              <w:rPr>
                <w:rFonts w:ascii="Arial" w:hAnsi="Arial" w:cs="Arial"/>
              </w:rPr>
            </w:pP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Arial" w:hAnsi="Arial" w:cs="Arial"/>
                <w:highlight w:val="lightGray"/>
              </w:rPr>
              <w:fldChar w:fldCharType="end"/>
            </w:r>
          </w:p>
        </w:tc>
      </w:tr>
    </w:tbl>
    <w:p w14:paraId="23500489" w14:textId="77777777" w:rsidR="00C754D8" w:rsidRDefault="00C754D8" w:rsidP="00C754D8">
      <w:pPr>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4111" w:type="dxa"/>
        <w:tblInd w:w="6062" w:type="dxa"/>
        <w:tblLook w:val="01E0" w:firstRow="1" w:lastRow="1" w:firstColumn="1" w:lastColumn="1" w:noHBand="0" w:noVBand="0"/>
      </w:tblPr>
      <w:tblGrid>
        <w:gridCol w:w="4111"/>
      </w:tblGrid>
      <w:tr w:rsidR="00C754D8" w:rsidRPr="004B6E50" w14:paraId="32BF5B5D" w14:textId="77777777">
        <w:tc>
          <w:tcPr>
            <w:tcW w:w="4111" w:type="dxa"/>
          </w:tcPr>
          <w:p w14:paraId="4FCAD0F6" w14:textId="77777777" w:rsidR="00C754D8" w:rsidRPr="004B6E50" w:rsidRDefault="00C754D8" w:rsidP="00C754D8">
            <w:pPr>
              <w:outlineLvl w:val="0"/>
              <w:rPr>
                <w:rFonts w:ascii="Arial" w:hAnsi="Arial" w:cs="Arial"/>
              </w:rPr>
            </w:pPr>
            <w:r w:rsidRPr="004B6E50">
              <w:rPr>
                <w:rFonts w:ascii="Arial" w:hAnsi="Arial" w:cs="Arial"/>
              </w:rPr>
              <w:t xml:space="preserve">Completion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Arial" w:hAnsi="Arial" w:cs="Arial"/>
                <w:highlight w:val="lightGray"/>
              </w:rPr>
              <w:fldChar w:fldCharType="end"/>
            </w:r>
          </w:p>
        </w:tc>
      </w:tr>
      <w:tr w:rsidR="00C754D8" w:rsidRPr="004B6E50" w14:paraId="6F1DDB13" w14:textId="77777777">
        <w:tc>
          <w:tcPr>
            <w:tcW w:w="4111" w:type="dxa"/>
          </w:tcPr>
          <w:p w14:paraId="7220CB22" w14:textId="77777777" w:rsidR="00C754D8" w:rsidRPr="004B6E50" w:rsidRDefault="00C754D8" w:rsidP="00C754D8">
            <w:pPr>
              <w:outlineLvl w:val="0"/>
              <w:rPr>
                <w:rFonts w:ascii="Arial" w:hAnsi="Arial" w:cs="Arial"/>
              </w:rPr>
            </w:pPr>
            <w:r w:rsidRPr="004B6E50">
              <w:rPr>
                <w:rFonts w:ascii="Arial" w:hAnsi="Arial" w:cs="Arial"/>
              </w:rPr>
              <w:t xml:space="preserve">Extended Completion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Arial" w:hAnsi="Arial" w:cs="Arial"/>
                <w:highlight w:val="lightGray"/>
              </w:rPr>
              <w:fldChar w:fldCharType="end"/>
            </w:r>
          </w:p>
        </w:tc>
      </w:tr>
      <w:tr w:rsidR="00C754D8" w:rsidRPr="004B6E50" w14:paraId="744BD20A" w14:textId="77777777">
        <w:tc>
          <w:tcPr>
            <w:tcW w:w="4111" w:type="dxa"/>
          </w:tcPr>
          <w:p w14:paraId="676A4E54" w14:textId="77777777" w:rsidR="00C754D8" w:rsidRPr="004B6E50" w:rsidRDefault="00C754D8" w:rsidP="00C754D8">
            <w:pPr>
              <w:outlineLvl w:val="0"/>
              <w:rPr>
                <w:rFonts w:ascii="Arial" w:hAnsi="Arial" w:cs="Arial"/>
              </w:rPr>
            </w:pPr>
            <w:r>
              <w:rPr>
                <w:rFonts w:ascii="Arial" w:hAnsi="Arial" w:cs="Arial"/>
              </w:rPr>
              <w:t xml:space="preserve">Redemption Due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Arial" w:hAnsi="Arial" w:cs="Arial"/>
                <w:highlight w:val="lightGray"/>
              </w:rPr>
              <w:fldChar w:fldCharType="end"/>
            </w:r>
          </w:p>
        </w:tc>
      </w:tr>
      <w:tr w:rsidR="00C754D8" w:rsidRPr="004B6E50" w14:paraId="0E92006B" w14:textId="77777777">
        <w:tc>
          <w:tcPr>
            <w:tcW w:w="4111" w:type="dxa"/>
          </w:tcPr>
          <w:p w14:paraId="1BC5CE8F" w14:textId="77777777" w:rsidR="00C754D8" w:rsidRPr="004B6E50" w:rsidRDefault="00C754D8" w:rsidP="00C754D8">
            <w:pPr>
              <w:outlineLvl w:val="0"/>
              <w:rPr>
                <w:rFonts w:ascii="Arial" w:hAnsi="Arial" w:cs="Arial"/>
              </w:rPr>
            </w:pPr>
            <w:r w:rsidRPr="004B6E50">
              <w:rPr>
                <w:rFonts w:ascii="Arial" w:hAnsi="Arial" w:cs="Arial"/>
              </w:rPr>
              <w:t xml:space="preserve">Billing Due Date: </w:t>
            </w:r>
            <w:r w:rsidRPr="000E41A0">
              <w:rPr>
                <w:rFonts w:ascii="Arial" w:hAnsi="Arial" w:cs="Arial"/>
                <w:highlight w:val="lightGray"/>
              </w:rPr>
              <w:fldChar w:fldCharType="begin">
                <w:ffData>
                  <w:name w:val="Text1"/>
                  <w:enabled/>
                  <w:calcOnExit w:val="0"/>
                  <w:textInput/>
                </w:ffData>
              </w:fldChar>
            </w:r>
            <w:r w:rsidRPr="000E41A0">
              <w:rPr>
                <w:rFonts w:ascii="Arial" w:hAnsi="Arial" w:cs="Arial"/>
                <w:highlight w:val="lightGray"/>
              </w:rPr>
              <w:instrText xml:space="preserve"> FORMTEXT </w:instrText>
            </w:r>
            <w:r w:rsidRPr="000E41A0">
              <w:rPr>
                <w:rFonts w:ascii="Arial" w:hAnsi="Arial" w:cs="Arial"/>
                <w:highlight w:val="lightGray"/>
              </w:rPr>
            </w:r>
            <w:r w:rsidRPr="000E41A0">
              <w:rPr>
                <w:rFonts w:ascii="Arial" w:hAnsi="Arial" w:cs="Arial"/>
                <w:highlight w:val="lightGray"/>
              </w:rPr>
              <w:fldChar w:fldCharType="separate"/>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MS Gothic" w:eastAsia="MS Gothic" w:hAnsi="MS Gothic" w:cs="MS Gothic" w:hint="eastAsia"/>
                <w:noProof/>
                <w:highlight w:val="lightGray"/>
              </w:rPr>
              <w:t> </w:t>
            </w:r>
            <w:r w:rsidRPr="000E41A0">
              <w:rPr>
                <w:rFonts w:ascii="Arial" w:hAnsi="Arial" w:cs="Arial"/>
                <w:highlight w:val="lightGray"/>
              </w:rPr>
              <w:fldChar w:fldCharType="end"/>
            </w:r>
            <w:r w:rsidRPr="004B6E50">
              <w:rPr>
                <w:rFonts w:ascii="Arial" w:hAnsi="Arial" w:cs="Arial"/>
              </w:rPr>
              <w:fldChar w:fldCharType="begin">
                <w:ffData>
                  <w:name w:val=""/>
                  <w:enabled/>
                  <w:calcOnExit w:val="0"/>
                  <w:textInput/>
                </w:ffData>
              </w:fldChar>
            </w:r>
            <w:r w:rsidRPr="004B6E50">
              <w:rPr>
                <w:rFonts w:ascii="Arial" w:hAnsi="Arial" w:cs="Arial"/>
              </w:rPr>
              <w:instrText xml:space="preserve"> FORMTEXT </w:instrText>
            </w:r>
            <w:r w:rsidRPr="004B6E50">
              <w:rPr>
                <w:rFonts w:ascii="Arial" w:hAnsi="Arial" w:cs="Arial"/>
              </w:rPr>
            </w:r>
            <w:r w:rsidRPr="004B6E50">
              <w:rPr>
                <w:rFonts w:ascii="Arial" w:hAnsi="Arial" w:cs="Arial"/>
              </w:rPr>
              <w:fldChar w:fldCharType="separate"/>
            </w:r>
            <w:r w:rsidRPr="004B6E50">
              <w:rPr>
                <w:rFonts w:ascii="MS Gothic" w:eastAsia="MS Gothic" w:hAnsi="MS Gothic" w:cs="MS Gothic" w:hint="eastAsia"/>
                <w:noProof/>
              </w:rPr>
              <w:t> </w:t>
            </w:r>
            <w:r w:rsidRPr="004B6E50">
              <w:rPr>
                <w:rFonts w:ascii="MS Gothic" w:eastAsia="MS Gothic" w:hAnsi="MS Gothic" w:cs="MS Gothic" w:hint="eastAsia"/>
                <w:noProof/>
              </w:rPr>
              <w:t> </w:t>
            </w:r>
            <w:r w:rsidRPr="004B6E50">
              <w:rPr>
                <w:rFonts w:ascii="MS Gothic" w:eastAsia="MS Gothic" w:hAnsi="MS Gothic" w:cs="MS Gothic" w:hint="eastAsia"/>
                <w:noProof/>
              </w:rPr>
              <w:t> </w:t>
            </w:r>
            <w:r w:rsidRPr="004B6E50">
              <w:rPr>
                <w:rFonts w:ascii="MS Gothic" w:eastAsia="MS Gothic" w:hAnsi="MS Gothic" w:cs="MS Gothic" w:hint="eastAsia"/>
                <w:noProof/>
              </w:rPr>
              <w:t> </w:t>
            </w:r>
            <w:r w:rsidRPr="004B6E50">
              <w:rPr>
                <w:rFonts w:ascii="MS Gothic" w:eastAsia="MS Gothic" w:hAnsi="MS Gothic" w:cs="MS Gothic" w:hint="eastAsia"/>
                <w:noProof/>
              </w:rPr>
              <w:t> </w:t>
            </w:r>
            <w:r w:rsidRPr="004B6E50">
              <w:rPr>
                <w:rFonts w:ascii="Arial" w:hAnsi="Arial" w:cs="Arial"/>
              </w:rPr>
              <w:fldChar w:fldCharType="end"/>
            </w:r>
          </w:p>
        </w:tc>
      </w:tr>
    </w:tbl>
    <w:p w14:paraId="1226D2C1" w14:textId="77777777" w:rsidR="00C754D8" w:rsidRPr="00C26524" w:rsidRDefault="00C754D8" w:rsidP="00C754D8">
      <w:pPr>
        <w:outlineLvl w:val="0"/>
        <w:rPr>
          <w:rFonts w:ascii="Arial" w:hAnsi="Arial" w:cs="Arial"/>
        </w:rPr>
      </w:pPr>
      <w:r w:rsidRPr="00C26524">
        <w:rPr>
          <w:rFonts w:ascii="Arial" w:hAnsi="Arial" w:cs="Arial"/>
        </w:rPr>
        <w:t xml:space="preserve">OCBC </w:t>
      </w:r>
      <w:r w:rsidR="00B153CD">
        <w:rPr>
          <w:rFonts w:ascii="Arial" w:hAnsi="Arial" w:cs="Arial"/>
        </w:rPr>
        <w:t>Bank (Malaysia) Berhad</w:t>
      </w:r>
    </w:p>
    <w:p w14:paraId="766FED55" w14:textId="77777777" w:rsidR="00C754D8" w:rsidRDefault="00B153CD" w:rsidP="00C754D8">
      <w:pPr>
        <w:rPr>
          <w:rFonts w:ascii="Arial" w:hAnsi="Arial" w:cs="Arial"/>
        </w:rPr>
      </w:pPr>
      <w:r>
        <w:rPr>
          <w:rFonts w:ascii="Arial" w:hAnsi="Arial" w:cs="Arial"/>
        </w:rPr>
        <w:t>Level 2 (Central Services)</w:t>
      </w:r>
      <w:r w:rsidR="00C30DB5">
        <w:rPr>
          <w:rFonts w:ascii="Arial" w:hAnsi="Arial" w:cs="Arial"/>
        </w:rPr>
        <w:t xml:space="preserve"> (Loan Operations)</w:t>
      </w:r>
    </w:p>
    <w:p w14:paraId="3EF0D110" w14:textId="77777777" w:rsidR="00B153CD" w:rsidRDefault="00B153CD" w:rsidP="00C754D8">
      <w:pPr>
        <w:rPr>
          <w:rFonts w:ascii="Arial" w:hAnsi="Arial" w:cs="Arial"/>
        </w:rPr>
      </w:pPr>
      <w:r>
        <w:rPr>
          <w:rFonts w:ascii="Arial" w:hAnsi="Arial" w:cs="Arial"/>
        </w:rPr>
        <w:t>Menara OCBC</w:t>
      </w:r>
    </w:p>
    <w:p w14:paraId="37911DF7" w14:textId="77777777" w:rsidR="00B153CD" w:rsidRDefault="00B153CD" w:rsidP="00C754D8">
      <w:pPr>
        <w:rPr>
          <w:rFonts w:ascii="Arial" w:hAnsi="Arial" w:cs="Arial"/>
        </w:rPr>
      </w:pPr>
      <w:r>
        <w:rPr>
          <w:rFonts w:ascii="Arial" w:hAnsi="Arial" w:cs="Arial"/>
        </w:rPr>
        <w:t>18 Jalan Tun Perak</w:t>
      </w:r>
    </w:p>
    <w:p w14:paraId="55376DB0" w14:textId="77777777" w:rsidR="00B153CD" w:rsidRPr="00C26524" w:rsidRDefault="00B153CD" w:rsidP="00C754D8">
      <w:pPr>
        <w:rPr>
          <w:rFonts w:ascii="Arial" w:hAnsi="Arial" w:cs="Arial"/>
        </w:rPr>
      </w:pPr>
      <w:r>
        <w:rPr>
          <w:rFonts w:ascii="Arial" w:hAnsi="Arial" w:cs="Arial"/>
        </w:rPr>
        <w:t>50050 Kuala Lumpur</w:t>
      </w:r>
    </w:p>
    <w:p w14:paraId="4A77D46D" w14:textId="77777777" w:rsidR="00C754D8" w:rsidRDefault="00C754D8" w:rsidP="00C754D8">
      <w:pPr>
        <w:rPr>
          <w:rFonts w:ascii="Arial" w:hAnsi="Arial" w:cs="Arial"/>
        </w:rPr>
      </w:pPr>
    </w:p>
    <w:p w14:paraId="721D2B1E" w14:textId="3829AE46" w:rsidR="00C754D8" w:rsidRDefault="00C754D8" w:rsidP="00C754D8">
      <w:pPr>
        <w:rPr>
          <w:rFonts w:ascii="Arial" w:hAnsi="Arial" w:cs="Arial"/>
        </w:rPr>
      </w:pPr>
    </w:p>
    <w:p w14:paraId="640C0FB6" w14:textId="77777777" w:rsidR="00C754D8" w:rsidRPr="00C26524" w:rsidRDefault="00C754D8" w:rsidP="00C754D8">
      <w:pPr>
        <w:rPr>
          <w:rFonts w:ascii="Arial" w:hAnsi="Arial" w:cs="Arial"/>
        </w:rPr>
      </w:pPr>
      <w:r w:rsidRPr="00C26524">
        <w:rPr>
          <w:rFonts w:ascii="Arial" w:hAnsi="Arial" w:cs="Arial"/>
        </w:rPr>
        <w:t>Dear Sirs,</w:t>
      </w:r>
    </w:p>
    <w:p w14:paraId="3DC3B606" w14:textId="77777777" w:rsidR="00C754D8" w:rsidRPr="00C26524" w:rsidRDefault="00C754D8" w:rsidP="00C754D8">
      <w:pPr>
        <w:rPr>
          <w:rFonts w:ascii="Arial" w:hAnsi="Arial" w:cs="Arial"/>
        </w:rPr>
      </w:pPr>
    </w:p>
    <w:p w14:paraId="182AD627" w14:textId="77777777" w:rsidR="00C754D8" w:rsidRDefault="00C754D8" w:rsidP="00C754D8">
      <w:pPr>
        <w:outlineLvl w:val="0"/>
        <w:rPr>
          <w:rFonts w:ascii="Arial" w:hAnsi="Arial" w:cs="Arial"/>
          <w:b/>
        </w:rPr>
      </w:pPr>
    </w:p>
    <w:p w14:paraId="3E666511" w14:textId="77777777" w:rsidR="00C754D8" w:rsidRPr="00C26524" w:rsidRDefault="00C754D8" w:rsidP="00C754D8">
      <w:pPr>
        <w:outlineLvl w:val="0"/>
        <w:rPr>
          <w:rFonts w:ascii="Arial" w:hAnsi="Arial" w:cs="Arial"/>
          <w:b/>
        </w:rPr>
      </w:pPr>
      <w:r w:rsidRPr="00C26524">
        <w:rPr>
          <w:rFonts w:ascii="Arial" w:hAnsi="Arial" w:cs="Arial"/>
          <w:b/>
        </w:rPr>
        <w:t xml:space="preserve">LETTER TO ADVISE RELEASE OF </w:t>
      </w:r>
      <w:r w:rsidR="00D51261">
        <w:rPr>
          <w:rFonts w:ascii="Arial" w:hAnsi="Arial" w:cs="Arial"/>
          <w:b/>
        </w:rPr>
        <w:t xml:space="preserve">BALANCE </w:t>
      </w:r>
      <w:r>
        <w:rPr>
          <w:rFonts w:ascii="Arial" w:hAnsi="Arial" w:cs="Arial"/>
          <w:b/>
        </w:rPr>
        <w:t>FACILITIES</w:t>
      </w:r>
    </w:p>
    <w:p w14:paraId="79402147" w14:textId="77777777" w:rsidR="00C754D8" w:rsidRPr="00C26524" w:rsidRDefault="00C754D8" w:rsidP="00C754D8">
      <w:pPr>
        <w:rPr>
          <w:rFonts w:ascii="Arial" w:hAnsi="Arial" w:cs="Arial"/>
        </w:rPr>
      </w:pPr>
      <w:r w:rsidRPr="00C26524">
        <w:rPr>
          <w:rFonts w:ascii="Arial" w:hAnsi="Arial" w:cs="Arial"/>
        </w:rPr>
        <w:t>Borrower(s)</w:t>
      </w:r>
      <w:r>
        <w:rPr>
          <w:rFonts w:ascii="Arial" w:hAnsi="Arial" w:cs="Arial"/>
        </w:rPr>
        <w:tab/>
      </w:r>
      <w:r>
        <w:rPr>
          <w:rFonts w:ascii="Arial" w:hAnsi="Arial" w:cs="Arial"/>
        </w:rPr>
        <w:tab/>
      </w:r>
      <w:r w:rsidRPr="00C26524">
        <w:rPr>
          <w:rFonts w:ascii="Arial" w:hAnsi="Arial" w:cs="Arial"/>
        </w:rPr>
        <w:t xml:space="preserve">: </w:t>
      </w:r>
      <w:r w:rsidRPr="0023200C">
        <w:rPr>
          <w:rFonts w:ascii="Arial" w:hAnsi="Arial" w:cs="Arial"/>
          <w:highlight w:val="lightGray"/>
        </w:rPr>
        <w:fldChar w:fldCharType="begin">
          <w:ffData>
            <w:name w:val="Text4"/>
            <w:enabled/>
            <w:calcOnExit w:val="0"/>
            <w:textInput/>
          </w:ffData>
        </w:fldChar>
      </w:r>
      <w:bookmarkStart w:id="0" w:name="Text4"/>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Arial" w:hAnsi="Arial" w:cs="Arial"/>
          <w:highlight w:val="lightGray"/>
        </w:rPr>
        <w:fldChar w:fldCharType="end"/>
      </w:r>
      <w:bookmarkEnd w:id="0"/>
    </w:p>
    <w:p w14:paraId="2C499469" w14:textId="77777777" w:rsidR="00C754D8" w:rsidRPr="00C26524" w:rsidRDefault="00C754D8" w:rsidP="00C754D8">
      <w:pPr>
        <w:rPr>
          <w:rFonts w:ascii="Arial" w:hAnsi="Arial" w:cs="Arial"/>
        </w:rPr>
      </w:pPr>
      <w:r w:rsidRPr="00C26524">
        <w:rPr>
          <w:rFonts w:ascii="Arial" w:hAnsi="Arial" w:cs="Arial"/>
        </w:rPr>
        <w:t>Facilities</w:t>
      </w:r>
      <w:r>
        <w:rPr>
          <w:rFonts w:ascii="Arial" w:hAnsi="Arial" w:cs="Arial"/>
        </w:rPr>
        <w:tab/>
      </w:r>
      <w:r>
        <w:rPr>
          <w:rFonts w:ascii="Arial" w:hAnsi="Arial" w:cs="Arial"/>
        </w:rPr>
        <w:tab/>
        <w:t xml:space="preserve">: RM </w:t>
      </w:r>
      <w:r w:rsidRPr="0023200C">
        <w:rPr>
          <w:rFonts w:ascii="Arial" w:hAnsi="Arial" w:cs="Arial"/>
          <w:highlight w:val="lightGray"/>
        </w:rPr>
        <w:fldChar w:fldCharType="begin">
          <w:ffData>
            <w:name w:val="Text4"/>
            <w:enabled/>
            <w:calcOnExit w:val="0"/>
            <w:textInput/>
          </w:ffData>
        </w:fldChar>
      </w:r>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Arial" w:hAnsi="Arial" w:cs="Arial"/>
          <w:highlight w:val="lightGray"/>
        </w:rPr>
        <w:fldChar w:fldCharType="end"/>
      </w:r>
    </w:p>
    <w:p w14:paraId="1DCF3E1D" w14:textId="77777777" w:rsidR="00C754D8" w:rsidRDefault="00C754D8" w:rsidP="00C754D8">
      <w:pPr>
        <w:rPr>
          <w:rFonts w:ascii="Arial" w:hAnsi="Arial" w:cs="Arial"/>
        </w:rPr>
      </w:pPr>
      <w:r w:rsidRPr="00C26524">
        <w:rPr>
          <w:rFonts w:ascii="Arial" w:hAnsi="Arial" w:cs="Arial"/>
        </w:rPr>
        <w:t xml:space="preserve">*Developer / </w:t>
      </w:r>
      <w:r>
        <w:rPr>
          <w:rFonts w:ascii="Arial" w:hAnsi="Arial" w:cs="Arial"/>
        </w:rPr>
        <w:t>Vendor(s)</w:t>
      </w:r>
      <w:r>
        <w:rPr>
          <w:rFonts w:ascii="Arial" w:hAnsi="Arial" w:cs="Arial"/>
        </w:rPr>
        <w:tab/>
      </w:r>
      <w:r w:rsidRPr="00C26524">
        <w:rPr>
          <w:rFonts w:ascii="Arial" w:hAnsi="Arial" w:cs="Arial"/>
        </w:rPr>
        <w:t xml:space="preserve">: </w:t>
      </w:r>
      <w:r w:rsidRPr="0023200C">
        <w:rPr>
          <w:rFonts w:ascii="Arial" w:hAnsi="Arial" w:cs="Arial"/>
          <w:highlight w:val="lightGray"/>
        </w:rPr>
        <w:fldChar w:fldCharType="begin">
          <w:ffData>
            <w:name w:val="Text6"/>
            <w:enabled/>
            <w:calcOnExit w:val="0"/>
            <w:textInput/>
          </w:ffData>
        </w:fldChar>
      </w:r>
      <w:bookmarkStart w:id="1" w:name="Text6"/>
      <w:r w:rsidRPr="0023200C">
        <w:rPr>
          <w:rFonts w:ascii="Arial" w:hAnsi="Arial" w:cs="Arial"/>
          <w:highlight w:val="lightGray"/>
        </w:rPr>
        <w:instrText xml:space="preserve"> FORMTEXT </w:instrText>
      </w:r>
      <w:r w:rsidRPr="0023200C">
        <w:rPr>
          <w:rFonts w:ascii="Arial" w:hAnsi="Arial" w:cs="Arial"/>
          <w:highlight w:val="lightGray"/>
        </w:rPr>
      </w:r>
      <w:r w:rsidRPr="0023200C">
        <w:rPr>
          <w:rFonts w:ascii="Arial" w:hAnsi="Arial" w:cs="Arial"/>
          <w:highlight w:val="lightGray"/>
        </w:rPr>
        <w:fldChar w:fldCharType="separate"/>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MS Gothic" w:eastAsia="MS Gothic" w:hAnsi="MS Gothic" w:cs="MS Gothic" w:hint="eastAsia"/>
          <w:noProof/>
          <w:highlight w:val="lightGray"/>
        </w:rPr>
        <w:t> </w:t>
      </w:r>
      <w:r w:rsidRPr="0023200C">
        <w:rPr>
          <w:rFonts w:ascii="Arial" w:hAnsi="Arial" w:cs="Arial"/>
          <w:highlight w:val="lightGray"/>
        </w:rPr>
        <w:fldChar w:fldCharType="end"/>
      </w:r>
      <w:bookmarkEnd w:id="1"/>
    </w:p>
    <w:p w14:paraId="328E9A54" w14:textId="77777777" w:rsidR="00C754D8" w:rsidRDefault="00C754D8" w:rsidP="00C754D8">
      <w:pPr>
        <w:rPr>
          <w:rFonts w:ascii="Arial" w:hAnsi="Arial" w:cs="Arial"/>
          <w:b/>
          <w:bCs/>
          <w:u w:val="single"/>
        </w:rPr>
      </w:pPr>
      <w:r w:rsidRPr="00AB3045">
        <w:rPr>
          <w:rFonts w:ascii="Arial" w:hAnsi="Arial" w:cs="Arial"/>
          <w:b/>
          <w:bCs/>
          <w:u w:val="single"/>
        </w:rPr>
        <w:t>_______________________________________________________________</w:t>
      </w:r>
      <w:r>
        <w:rPr>
          <w:rFonts w:ascii="Arial" w:hAnsi="Arial" w:cs="Arial"/>
          <w:b/>
          <w:bCs/>
          <w:u w:val="single"/>
        </w:rPr>
        <w:t>_________</w:t>
      </w:r>
      <w:r w:rsidRPr="00AB3045">
        <w:rPr>
          <w:rFonts w:ascii="Arial" w:hAnsi="Arial" w:cs="Arial"/>
          <w:b/>
          <w:bCs/>
          <w:u w:val="single"/>
        </w:rPr>
        <w:t>_</w:t>
      </w:r>
      <w:r>
        <w:rPr>
          <w:rFonts w:ascii="Arial" w:hAnsi="Arial" w:cs="Arial"/>
          <w:b/>
          <w:bCs/>
          <w:u w:val="single"/>
        </w:rPr>
        <w:t>_________________</w:t>
      </w:r>
    </w:p>
    <w:p w14:paraId="23C36069" w14:textId="77777777" w:rsidR="00C754D8" w:rsidRPr="00AB3045" w:rsidRDefault="00C754D8" w:rsidP="00C754D8">
      <w:pPr>
        <w:rPr>
          <w:rFonts w:ascii="Arial" w:hAnsi="Arial" w:cs="Arial"/>
          <w:b/>
          <w:bCs/>
          <w:u w:val="single"/>
        </w:rPr>
      </w:pPr>
    </w:p>
    <w:tbl>
      <w:tblPr>
        <w:tblW w:w="10065" w:type="dxa"/>
        <w:tblInd w:w="108" w:type="dxa"/>
        <w:tblLayout w:type="fixed"/>
        <w:tblLook w:val="0000" w:firstRow="0" w:lastRow="0" w:firstColumn="0" w:lastColumn="0" w:noHBand="0" w:noVBand="0"/>
      </w:tblPr>
      <w:tblGrid>
        <w:gridCol w:w="567"/>
        <w:gridCol w:w="9498"/>
      </w:tblGrid>
      <w:tr w:rsidR="00C754D8" w:rsidRPr="00C26524" w14:paraId="2D161A1B" w14:textId="77777777">
        <w:trPr>
          <w:cantSplit/>
        </w:trPr>
        <w:tc>
          <w:tcPr>
            <w:tcW w:w="567" w:type="dxa"/>
          </w:tcPr>
          <w:p w14:paraId="19565218" w14:textId="77777777" w:rsidR="00C754D8" w:rsidRPr="003B2DF2" w:rsidRDefault="00C754D8" w:rsidP="00C754D8">
            <w:pPr>
              <w:rPr>
                <w:rFonts w:ascii="Arial" w:hAnsi="Arial" w:cs="Arial"/>
              </w:rPr>
            </w:pPr>
          </w:p>
        </w:tc>
        <w:tc>
          <w:tcPr>
            <w:tcW w:w="9498" w:type="dxa"/>
          </w:tcPr>
          <w:p w14:paraId="1F98342B" w14:textId="77777777" w:rsidR="00C754D8" w:rsidRPr="003B2DF2" w:rsidRDefault="00C754D8" w:rsidP="00C754D8">
            <w:pPr>
              <w:rPr>
                <w:rFonts w:ascii="Arial" w:hAnsi="Arial" w:cs="Arial"/>
              </w:rPr>
            </w:pPr>
          </w:p>
        </w:tc>
      </w:tr>
      <w:tr w:rsidR="00C754D8" w:rsidRPr="00C26524" w14:paraId="2BA45941" w14:textId="77777777">
        <w:trPr>
          <w:cantSplit/>
        </w:trPr>
        <w:tc>
          <w:tcPr>
            <w:tcW w:w="567" w:type="dxa"/>
          </w:tcPr>
          <w:p w14:paraId="43F45866" w14:textId="77777777" w:rsidR="00C754D8" w:rsidRPr="00C26524" w:rsidRDefault="00C754D8" w:rsidP="00C754D8">
            <w:pPr>
              <w:rPr>
                <w:rFonts w:ascii="Arial" w:hAnsi="Arial" w:cs="Arial"/>
              </w:rPr>
            </w:pPr>
            <w:r w:rsidRPr="00C26524">
              <w:rPr>
                <w:rFonts w:ascii="Arial" w:hAnsi="Arial" w:cs="Arial"/>
              </w:rPr>
              <w:t>1.</w:t>
            </w:r>
            <w:r>
              <w:rPr>
                <w:rFonts w:ascii="Arial" w:hAnsi="Arial" w:cs="Arial"/>
              </w:rPr>
              <w:t>1</w:t>
            </w:r>
          </w:p>
        </w:tc>
        <w:tc>
          <w:tcPr>
            <w:tcW w:w="9498" w:type="dxa"/>
          </w:tcPr>
          <w:p w14:paraId="0FF00BB0" w14:textId="77777777" w:rsidR="00C754D8" w:rsidRDefault="00C754D8" w:rsidP="00C754D8">
            <w:pPr>
              <w:tabs>
                <w:tab w:val="left" w:pos="600"/>
              </w:tabs>
              <w:ind w:left="600" w:hanging="600"/>
              <w:jc w:val="both"/>
              <w:rPr>
                <w:rFonts w:ascii="Arial" w:hAnsi="Arial" w:cs="Arial"/>
              </w:rPr>
            </w:pPr>
            <w:r>
              <w:rPr>
                <w:rFonts w:ascii="Arial" w:hAnsi="Arial" w:cs="Arial"/>
              </w:rPr>
              <w:t xml:space="preserve">We confirm </w:t>
            </w:r>
            <w:proofErr w:type="gramStart"/>
            <w:r>
              <w:rPr>
                <w:rFonts w:ascii="Arial" w:hAnsi="Arial" w:cs="Arial"/>
              </w:rPr>
              <w:t>that:-</w:t>
            </w:r>
            <w:proofErr w:type="gramEnd"/>
          </w:p>
          <w:p w14:paraId="06FD0F1F" w14:textId="77777777" w:rsidR="00C754D8" w:rsidRDefault="00C754D8" w:rsidP="00C754D8">
            <w:pPr>
              <w:tabs>
                <w:tab w:val="left" w:pos="600"/>
              </w:tabs>
              <w:ind w:left="600" w:hanging="600"/>
              <w:jc w:val="both"/>
              <w:rPr>
                <w:rFonts w:ascii="Arial" w:hAnsi="Arial" w:cs="Arial"/>
              </w:rPr>
            </w:pPr>
          </w:p>
          <w:p w14:paraId="3539C3DF" w14:textId="77777777" w:rsidR="00C754D8" w:rsidRPr="000871CD" w:rsidRDefault="00C754D8" w:rsidP="00C754D8">
            <w:pPr>
              <w:tabs>
                <w:tab w:val="left" w:pos="600"/>
              </w:tabs>
              <w:ind w:left="600" w:hanging="600"/>
              <w:jc w:val="both"/>
              <w:rPr>
                <w:rFonts w:ascii="Arial" w:hAnsi="Arial" w:cs="Arial"/>
              </w:rPr>
            </w:pPr>
            <w:r w:rsidRPr="000871CD">
              <w:rPr>
                <w:rFonts w:ascii="Arial" w:hAnsi="Arial" w:cs="Arial"/>
              </w:rPr>
              <w:t xml:space="preserve">(a)    the underlying transaction is valid and </w:t>
            </w:r>
            <w:proofErr w:type="gramStart"/>
            <w:r w:rsidRPr="000871CD">
              <w:rPr>
                <w:rFonts w:ascii="Arial" w:hAnsi="Arial" w:cs="Arial"/>
              </w:rPr>
              <w:t>enforceable;</w:t>
            </w:r>
            <w:proofErr w:type="gramEnd"/>
          </w:p>
          <w:p w14:paraId="041C10EA" w14:textId="77777777" w:rsidR="00C754D8" w:rsidRDefault="00C754D8" w:rsidP="00C754D8">
            <w:pPr>
              <w:tabs>
                <w:tab w:val="left" w:pos="460"/>
              </w:tabs>
              <w:ind w:left="460" w:hanging="460"/>
              <w:jc w:val="both"/>
              <w:rPr>
                <w:rFonts w:ascii="Arial" w:hAnsi="Arial" w:cs="Arial"/>
              </w:rPr>
            </w:pPr>
            <w:r w:rsidRPr="000871CD">
              <w:rPr>
                <w:rFonts w:ascii="Arial" w:hAnsi="Arial" w:cs="Arial"/>
              </w:rPr>
              <w:t xml:space="preserve">(b)   </w:t>
            </w:r>
            <w:r>
              <w:rPr>
                <w:rFonts w:ascii="Arial" w:hAnsi="Arial" w:cs="Arial"/>
              </w:rPr>
              <w:t xml:space="preserve"> t</w:t>
            </w:r>
            <w:r w:rsidRPr="000871CD">
              <w:rPr>
                <w:rFonts w:ascii="Arial" w:hAnsi="Arial" w:cs="Arial"/>
              </w:rPr>
              <w:t xml:space="preserve">he underlying transaction and the financing and security arrangement are not in breach of any laws and are binding on the Borrower(s) and security </w:t>
            </w:r>
            <w:proofErr w:type="gramStart"/>
            <w:r w:rsidRPr="000871CD">
              <w:rPr>
                <w:rFonts w:ascii="Arial" w:hAnsi="Arial" w:cs="Arial"/>
              </w:rPr>
              <w:t>parties;</w:t>
            </w:r>
            <w:proofErr w:type="gramEnd"/>
            <w:r w:rsidRPr="000871CD">
              <w:rPr>
                <w:rFonts w:ascii="Arial" w:hAnsi="Arial" w:cs="Arial"/>
              </w:rPr>
              <w:t xml:space="preserve"> </w:t>
            </w:r>
          </w:p>
          <w:p w14:paraId="43C19EC0" w14:textId="77777777" w:rsidR="00C754D8" w:rsidRPr="000871CD" w:rsidRDefault="00C754D8" w:rsidP="00C754D8">
            <w:pPr>
              <w:ind w:left="460" w:hanging="460"/>
              <w:jc w:val="both"/>
              <w:rPr>
                <w:rFonts w:ascii="Arial" w:hAnsi="Arial" w:cs="Arial"/>
              </w:rPr>
            </w:pPr>
            <w:r w:rsidRPr="000871CD">
              <w:rPr>
                <w:rFonts w:ascii="Arial" w:hAnsi="Arial" w:cs="Arial"/>
              </w:rPr>
              <w:t>(c)    the Bank’s standard facilities and security documents can be used for this matter</w:t>
            </w:r>
            <w:r>
              <w:rPr>
                <w:rFonts w:ascii="Arial" w:hAnsi="Arial" w:cs="Arial"/>
              </w:rPr>
              <w:t>.</w:t>
            </w:r>
            <w:r w:rsidRPr="000871CD">
              <w:rPr>
                <w:rFonts w:ascii="Arial" w:hAnsi="Arial" w:cs="Arial"/>
              </w:rPr>
              <w:t xml:space="preserve">  </w:t>
            </w:r>
          </w:p>
          <w:p w14:paraId="75F3F900" w14:textId="77777777" w:rsidR="00C754D8" w:rsidRPr="000871CD" w:rsidRDefault="00C754D8" w:rsidP="00C754D8">
            <w:pPr>
              <w:jc w:val="both"/>
              <w:rPr>
                <w:rFonts w:ascii="Arial" w:hAnsi="Arial" w:cs="Arial"/>
                <w:b/>
                <w:bCs/>
              </w:rPr>
            </w:pPr>
            <w:r w:rsidRPr="000871CD">
              <w:rPr>
                <w:rFonts w:ascii="Arial" w:hAnsi="Arial" w:cs="Arial"/>
              </w:rPr>
              <w:t xml:space="preserve">        </w:t>
            </w:r>
          </w:p>
        </w:tc>
      </w:tr>
      <w:tr w:rsidR="00C754D8" w:rsidRPr="00C26524" w14:paraId="6B7EBDEB" w14:textId="77777777">
        <w:trPr>
          <w:cantSplit/>
        </w:trPr>
        <w:tc>
          <w:tcPr>
            <w:tcW w:w="567" w:type="dxa"/>
          </w:tcPr>
          <w:p w14:paraId="5B00EDF3" w14:textId="77777777" w:rsidR="00C754D8" w:rsidRPr="00C26524" w:rsidRDefault="00C754D8" w:rsidP="00C754D8">
            <w:pPr>
              <w:rPr>
                <w:rFonts w:ascii="Arial" w:hAnsi="Arial" w:cs="Arial"/>
              </w:rPr>
            </w:pPr>
            <w:r w:rsidRPr="00C26524">
              <w:rPr>
                <w:rFonts w:ascii="Arial" w:hAnsi="Arial" w:cs="Arial"/>
              </w:rPr>
              <w:t>1.</w:t>
            </w:r>
            <w:r>
              <w:rPr>
                <w:rFonts w:ascii="Arial" w:hAnsi="Arial" w:cs="Arial"/>
              </w:rPr>
              <w:t>2</w:t>
            </w:r>
          </w:p>
        </w:tc>
        <w:tc>
          <w:tcPr>
            <w:tcW w:w="9498" w:type="dxa"/>
          </w:tcPr>
          <w:p w14:paraId="4DB56D3A" w14:textId="77777777" w:rsidR="00C754D8" w:rsidRPr="000871CD" w:rsidRDefault="00C754D8" w:rsidP="00C754D8">
            <w:pPr>
              <w:pStyle w:val="BodyTextIndent"/>
              <w:tabs>
                <w:tab w:val="clear" w:pos="342"/>
                <w:tab w:val="left" w:pos="-1185"/>
              </w:tabs>
              <w:ind w:left="0" w:firstLine="0"/>
              <w:jc w:val="both"/>
              <w:rPr>
                <w:rFonts w:ascii="Arial" w:hAnsi="Arial" w:cs="Arial"/>
              </w:rPr>
            </w:pPr>
            <w:r>
              <w:rPr>
                <w:rFonts w:ascii="Arial" w:hAnsi="Arial" w:cs="Arial"/>
                <w:b/>
                <w:bCs/>
                <w:u w:val="single"/>
              </w:rPr>
              <w:t xml:space="preserve">Confirmations </w:t>
            </w:r>
            <w:r w:rsidRPr="000871CD">
              <w:rPr>
                <w:rFonts w:ascii="Arial" w:hAnsi="Arial" w:cs="Arial"/>
                <w:b/>
                <w:bCs/>
                <w:u w:val="single"/>
              </w:rPr>
              <w:t>&amp; Undertakings:</w:t>
            </w:r>
            <w:r w:rsidRPr="00DD266F">
              <w:rPr>
                <w:rFonts w:ascii="Arial" w:hAnsi="Arial" w:cs="Arial"/>
                <w:b/>
                <w:bCs/>
              </w:rPr>
              <w:t xml:space="preserve"> </w:t>
            </w:r>
            <w:r w:rsidRPr="00840E84">
              <w:rPr>
                <w:rFonts w:ascii="Arial" w:hAnsi="Arial" w:cs="Arial"/>
              </w:rPr>
              <w:t>T</w:t>
            </w:r>
            <w:r w:rsidRPr="000871CD">
              <w:rPr>
                <w:rFonts w:ascii="Arial" w:hAnsi="Arial" w:cs="Arial"/>
              </w:rPr>
              <w:t>he search results, confirmations</w:t>
            </w:r>
            <w:r>
              <w:rPr>
                <w:rFonts w:ascii="Arial" w:hAnsi="Arial" w:cs="Arial"/>
              </w:rPr>
              <w:t xml:space="preserve">, </w:t>
            </w:r>
            <w:proofErr w:type="gramStart"/>
            <w:r>
              <w:rPr>
                <w:rFonts w:ascii="Arial" w:hAnsi="Arial" w:cs="Arial"/>
              </w:rPr>
              <w:t>certificates</w:t>
            </w:r>
            <w:proofErr w:type="gramEnd"/>
            <w:r w:rsidRPr="000871CD">
              <w:rPr>
                <w:rFonts w:ascii="Arial" w:hAnsi="Arial" w:cs="Arial"/>
              </w:rPr>
              <w:t xml:space="preserve"> and undertakings set out in </w:t>
            </w:r>
            <w:r>
              <w:rPr>
                <w:rFonts w:ascii="Arial" w:hAnsi="Arial" w:cs="Arial"/>
              </w:rPr>
              <w:t>the s</w:t>
            </w:r>
            <w:r w:rsidRPr="00074008">
              <w:rPr>
                <w:rFonts w:ascii="Arial" w:hAnsi="Arial" w:cs="Arial"/>
              </w:rPr>
              <w:t>chedule</w:t>
            </w:r>
            <w:r>
              <w:rPr>
                <w:rFonts w:ascii="Arial" w:hAnsi="Arial" w:cs="Arial"/>
              </w:rPr>
              <w:t xml:space="preserve"> </w:t>
            </w:r>
            <w:r w:rsidRPr="000871CD">
              <w:rPr>
                <w:rFonts w:ascii="Arial" w:hAnsi="Arial" w:cs="Arial"/>
              </w:rPr>
              <w:t>have been reviewed by us and are in order.</w:t>
            </w:r>
          </w:p>
          <w:p w14:paraId="442C1DC4" w14:textId="77777777" w:rsidR="00C754D8" w:rsidRPr="000871CD" w:rsidRDefault="00C754D8" w:rsidP="00C754D8">
            <w:pPr>
              <w:pStyle w:val="BodyTextIndent"/>
              <w:tabs>
                <w:tab w:val="clear" w:pos="342"/>
                <w:tab w:val="left" w:pos="0"/>
                <w:tab w:val="left" w:pos="213"/>
              </w:tabs>
              <w:ind w:left="213" w:hanging="213"/>
              <w:jc w:val="both"/>
              <w:rPr>
                <w:rFonts w:ascii="Arial" w:hAnsi="Arial" w:cs="Arial"/>
                <w:b/>
                <w:bCs/>
              </w:rPr>
            </w:pPr>
          </w:p>
        </w:tc>
      </w:tr>
      <w:tr w:rsidR="00C754D8" w:rsidRPr="00C26524" w14:paraId="337E2B25" w14:textId="77777777">
        <w:trPr>
          <w:cantSplit/>
        </w:trPr>
        <w:tc>
          <w:tcPr>
            <w:tcW w:w="567" w:type="dxa"/>
          </w:tcPr>
          <w:p w14:paraId="7848D8C7" w14:textId="77777777" w:rsidR="00C754D8" w:rsidRPr="00C26524" w:rsidRDefault="00C754D8" w:rsidP="00C754D8">
            <w:pPr>
              <w:rPr>
                <w:rFonts w:ascii="Arial" w:hAnsi="Arial" w:cs="Arial"/>
              </w:rPr>
            </w:pPr>
            <w:r w:rsidRPr="00C26524">
              <w:rPr>
                <w:rFonts w:ascii="Arial" w:hAnsi="Arial" w:cs="Arial"/>
              </w:rPr>
              <w:t>1.</w:t>
            </w:r>
            <w:r>
              <w:rPr>
                <w:rFonts w:ascii="Arial" w:hAnsi="Arial" w:cs="Arial"/>
              </w:rPr>
              <w:t>3</w:t>
            </w:r>
          </w:p>
        </w:tc>
        <w:tc>
          <w:tcPr>
            <w:tcW w:w="9498" w:type="dxa"/>
          </w:tcPr>
          <w:p w14:paraId="1DB1469A" w14:textId="77777777" w:rsidR="00C754D8" w:rsidRPr="00C26524" w:rsidRDefault="00C754D8" w:rsidP="00C754D8">
            <w:pPr>
              <w:pStyle w:val="BodyTextIndent"/>
              <w:tabs>
                <w:tab w:val="clear" w:pos="342"/>
                <w:tab w:val="left" w:pos="0"/>
              </w:tabs>
              <w:ind w:left="0" w:firstLine="0"/>
              <w:jc w:val="both"/>
              <w:rPr>
                <w:rFonts w:ascii="Arial" w:hAnsi="Arial" w:cs="Arial"/>
              </w:rPr>
            </w:pPr>
            <w:r w:rsidRPr="000871CD">
              <w:rPr>
                <w:rFonts w:ascii="Arial" w:hAnsi="Arial" w:cs="Arial"/>
                <w:b/>
                <w:bCs/>
                <w:u w:val="single"/>
              </w:rPr>
              <w:t>Security Documents</w:t>
            </w:r>
            <w:r w:rsidRPr="00DD266F">
              <w:rPr>
                <w:rFonts w:ascii="Arial" w:hAnsi="Arial" w:cs="Arial"/>
              </w:rPr>
              <w:t xml:space="preserve">: </w:t>
            </w:r>
            <w:r>
              <w:rPr>
                <w:rFonts w:ascii="Arial" w:hAnsi="Arial" w:cs="Arial"/>
              </w:rPr>
              <w:t>T</w:t>
            </w:r>
            <w:r w:rsidRPr="00C26524">
              <w:rPr>
                <w:rFonts w:ascii="Arial" w:hAnsi="Arial" w:cs="Arial"/>
              </w:rPr>
              <w:t xml:space="preserve">he </w:t>
            </w:r>
            <w:r>
              <w:rPr>
                <w:rFonts w:ascii="Arial" w:hAnsi="Arial" w:cs="Arial"/>
              </w:rPr>
              <w:t xml:space="preserve">Bank’s security </w:t>
            </w:r>
            <w:r w:rsidRPr="00C26524">
              <w:rPr>
                <w:rFonts w:ascii="Arial" w:hAnsi="Arial" w:cs="Arial"/>
              </w:rPr>
              <w:t>documents have been reviewed by us,</w:t>
            </w:r>
            <w:r>
              <w:rPr>
                <w:rFonts w:ascii="Arial" w:hAnsi="Arial" w:cs="Arial"/>
              </w:rPr>
              <w:t xml:space="preserve"> </w:t>
            </w:r>
            <w:r w:rsidRPr="00C26524">
              <w:rPr>
                <w:rFonts w:ascii="Arial" w:hAnsi="Arial" w:cs="Arial"/>
              </w:rPr>
              <w:t>are in order and</w:t>
            </w:r>
            <w:r>
              <w:rPr>
                <w:rFonts w:ascii="Arial" w:hAnsi="Arial" w:cs="Arial"/>
              </w:rPr>
              <w:t xml:space="preserve"> </w:t>
            </w:r>
            <w:r w:rsidRPr="00C26524">
              <w:rPr>
                <w:rFonts w:ascii="Arial" w:hAnsi="Arial" w:cs="Arial"/>
              </w:rPr>
              <w:t>we have witnessed the execution of the same.</w:t>
            </w:r>
            <w:r>
              <w:rPr>
                <w:rFonts w:ascii="Arial" w:hAnsi="Arial" w:cs="Arial"/>
              </w:rPr>
              <w:t xml:space="preserve"> The Bank’s security interests have been perfected, is valid and enforceable.</w:t>
            </w:r>
          </w:p>
          <w:p w14:paraId="34EE429C" w14:textId="77777777" w:rsidR="00C754D8" w:rsidRPr="00C26524" w:rsidRDefault="00C754D8" w:rsidP="00C754D8">
            <w:pPr>
              <w:tabs>
                <w:tab w:val="left" w:pos="342"/>
              </w:tabs>
              <w:ind w:left="342" w:hanging="342"/>
              <w:jc w:val="both"/>
              <w:rPr>
                <w:rFonts w:ascii="Arial" w:hAnsi="Arial" w:cs="Arial"/>
              </w:rPr>
            </w:pPr>
          </w:p>
        </w:tc>
      </w:tr>
      <w:tr w:rsidR="00C754D8" w:rsidRPr="00C26524" w14:paraId="4ED4B986" w14:textId="77777777">
        <w:trPr>
          <w:cantSplit/>
        </w:trPr>
        <w:tc>
          <w:tcPr>
            <w:tcW w:w="567" w:type="dxa"/>
          </w:tcPr>
          <w:p w14:paraId="0A4A076E" w14:textId="77777777" w:rsidR="00C754D8" w:rsidRPr="00C26524" w:rsidRDefault="00C754D8" w:rsidP="00C754D8">
            <w:pPr>
              <w:rPr>
                <w:rFonts w:ascii="Arial" w:hAnsi="Arial" w:cs="Arial"/>
              </w:rPr>
            </w:pPr>
            <w:r w:rsidRPr="00C26524">
              <w:rPr>
                <w:rFonts w:ascii="Arial" w:hAnsi="Arial" w:cs="Arial"/>
              </w:rPr>
              <w:t>1.</w:t>
            </w:r>
            <w:r>
              <w:rPr>
                <w:rFonts w:ascii="Arial" w:hAnsi="Arial" w:cs="Arial"/>
              </w:rPr>
              <w:t>4</w:t>
            </w:r>
          </w:p>
        </w:tc>
        <w:tc>
          <w:tcPr>
            <w:tcW w:w="9498" w:type="dxa"/>
          </w:tcPr>
          <w:p w14:paraId="550BCA65" w14:textId="77777777" w:rsidR="00C754D8" w:rsidRDefault="00C754D8" w:rsidP="00C754D8">
            <w:pPr>
              <w:tabs>
                <w:tab w:val="left" w:pos="34"/>
              </w:tabs>
              <w:ind w:left="34" w:hanging="34"/>
              <w:jc w:val="both"/>
              <w:rPr>
                <w:rFonts w:ascii="Arial" w:hAnsi="Arial" w:cs="Arial"/>
                <w:b/>
              </w:rPr>
            </w:pPr>
            <w:r w:rsidRPr="00F87988">
              <w:rPr>
                <w:rFonts w:ascii="Arial" w:hAnsi="Arial" w:cs="Arial"/>
                <w:b/>
                <w:u w:val="single"/>
              </w:rPr>
              <w:t>Release of the Facilities</w:t>
            </w:r>
            <w:r w:rsidRPr="00F87988">
              <w:rPr>
                <w:rFonts w:ascii="Arial" w:hAnsi="Arial" w:cs="Arial"/>
                <w:b/>
              </w:rPr>
              <w:t xml:space="preserve">:   </w:t>
            </w:r>
            <w:r w:rsidRPr="00F87988">
              <w:rPr>
                <w:rFonts w:ascii="Arial" w:hAnsi="Arial" w:cs="Arial"/>
                <w:bCs/>
              </w:rPr>
              <w:t xml:space="preserve">We confirm that the Facilities can be released in the amount(s) and to the payee(s) named in the following manner and we acknowledge that in releasing the Facilities, you have relied on our undertakings and confirmations in this letter and in the enclosed </w:t>
            </w:r>
            <w:r w:rsidRPr="00F87988">
              <w:rPr>
                <w:rFonts w:ascii="Arial" w:hAnsi="Arial" w:cs="Arial"/>
                <w:b/>
              </w:rPr>
              <w:t>Schedule.</w:t>
            </w:r>
          </w:p>
          <w:p w14:paraId="406070D0" w14:textId="77777777" w:rsidR="00C754D8" w:rsidRPr="00C26524" w:rsidRDefault="00C754D8" w:rsidP="00C754D8">
            <w:pPr>
              <w:tabs>
                <w:tab w:val="left" w:pos="342"/>
              </w:tabs>
              <w:ind w:left="342" w:hanging="342"/>
              <w:jc w:val="both"/>
              <w:rPr>
                <w:rFonts w:ascii="Arial" w:hAnsi="Arial" w:cs="Arial"/>
              </w:rPr>
            </w:pPr>
          </w:p>
        </w:tc>
      </w:tr>
      <w:tr w:rsidR="00C754D8" w:rsidRPr="00C26524" w14:paraId="4B7385A5" w14:textId="77777777">
        <w:trPr>
          <w:cantSplit/>
        </w:trPr>
        <w:tc>
          <w:tcPr>
            <w:tcW w:w="567" w:type="dxa"/>
          </w:tcPr>
          <w:p w14:paraId="51DE1AFA" w14:textId="77777777" w:rsidR="00C754D8" w:rsidRDefault="00C754D8" w:rsidP="00C754D8">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50BDC5BB" w14:textId="77777777" w:rsidR="00C754D8" w:rsidRPr="00C26524" w:rsidRDefault="00C754D8" w:rsidP="00C754D8">
            <w:pPr>
              <w:jc w:val="center"/>
              <w:rPr>
                <w:rFonts w:ascii="Arial" w:hAnsi="Arial" w:cs="Arial"/>
              </w:rPr>
            </w:pPr>
          </w:p>
        </w:tc>
        <w:tc>
          <w:tcPr>
            <w:tcW w:w="9498" w:type="dxa"/>
          </w:tcPr>
          <w:p w14:paraId="1B5779C4" w14:textId="77777777" w:rsidR="00C754D8" w:rsidRDefault="00C754D8" w:rsidP="00C754D8">
            <w:pPr>
              <w:jc w:val="both"/>
              <w:rPr>
                <w:rFonts w:ascii="Arial" w:hAnsi="Arial" w:cs="Arial"/>
              </w:rPr>
            </w:pPr>
            <w:r w:rsidRPr="00F87988">
              <w:rPr>
                <w:rFonts w:ascii="Arial" w:hAnsi="Arial" w:cs="Arial"/>
              </w:rPr>
              <w:t>Pay Redemption Sum * progressively to</w:t>
            </w:r>
            <w:r>
              <w:rPr>
                <w:rFonts w:ascii="Arial" w:hAnsi="Arial" w:cs="Arial"/>
              </w:rPr>
              <w:t xml:space="preserve"> Master Chargee, </w:t>
            </w:r>
            <w:r w:rsidRPr="00F87988">
              <w:rPr>
                <w:rFonts w:ascii="Arial" w:hAnsi="Arial" w:cs="Arial"/>
              </w:rPr>
              <w:t xml:space="preserv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remitting the proceeds via e-payment with details as follows: -</w:t>
            </w:r>
            <w:r w:rsidRPr="00F87988">
              <w:rPr>
                <w:rFonts w:ascii="Arial" w:hAnsi="Arial" w:cs="Arial"/>
              </w:rPr>
              <w:t xml:space="preserve"> </w:t>
            </w:r>
          </w:p>
          <w:p w14:paraId="05E71E16" w14:textId="77777777" w:rsidR="00C754D8" w:rsidRPr="00F87988" w:rsidRDefault="00C754D8" w:rsidP="00C754D8">
            <w:pPr>
              <w:rPr>
                <w:rFonts w:ascii="Arial" w:hAnsi="Arial" w:cs="Arial"/>
              </w:rPr>
            </w:pPr>
            <w:r>
              <w:rPr>
                <w:rFonts w:ascii="Arial" w:hAnsi="Arial" w:cs="Arial"/>
              </w:rPr>
              <w:t xml:space="preserve">Amount to be released todate: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0E79E938" w14:textId="77777777" w:rsidR="00C754D8" w:rsidRDefault="00C754D8" w:rsidP="00C754D8">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5F4B7CC" w14:textId="77777777" w:rsidR="00C754D8" w:rsidRDefault="00C754D8" w:rsidP="00C754D8">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83BFEA0" w14:textId="77777777" w:rsidR="00C754D8" w:rsidRDefault="00C754D8" w:rsidP="00C754D8">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0A42128" w14:textId="77777777" w:rsidR="00C754D8" w:rsidRPr="00F87988" w:rsidRDefault="00C754D8" w:rsidP="00C754D8">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398DDFC" w14:textId="77777777" w:rsidR="00BA6069" w:rsidRPr="00A31C09" w:rsidRDefault="00BA6069" w:rsidP="00BA606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4A890050" w14:textId="77777777" w:rsidR="00BA6069" w:rsidRDefault="00BA6069" w:rsidP="00C754D8">
            <w:pPr>
              <w:tabs>
                <w:tab w:val="left" w:pos="34"/>
              </w:tabs>
              <w:ind w:left="34" w:hanging="34"/>
              <w:jc w:val="both"/>
              <w:rPr>
                <w:rFonts w:ascii="Arial" w:hAnsi="Arial" w:cs="Arial"/>
                <w:b/>
                <w:u w:val="single"/>
              </w:rPr>
            </w:pPr>
          </w:p>
          <w:p w14:paraId="04DDC8F8" w14:textId="77777777" w:rsidR="007A520A" w:rsidRPr="00F87988" w:rsidRDefault="007A520A" w:rsidP="00C754D8">
            <w:pPr>
              <w:tabs>
                <w:tab w:val="left" w:pos="34"/>
              </w:tabs>
              <w:ind w:left="34" w:hanging="34"/>
              <w:jc w:val="both"/>
              <w:rPr>
                <w:rFonts w:ascii="Arial" w:hAnsi="Arial" w:cs="Arial"/>
                <w:b/>
                <w:u w:val="single"/>
              </w:rPr>
            </w:pPr>
          </w:p>
        </w:tc>
      </w:tr>
      <w:tr w:rsidR="00C754D8" w:rsidRPr="00C26524" w14:paraId="7CC1A50B" w14:textId="77777777">
        <w:trPr>
          <w:cantSplit/>
        </w:trPr>
        <w:tc>
          <w:tcPr>
            <w:tcW w:w="567" w:type="dxa"/>
          </w:tcPr>
          <w:p w14:paraId="29DAE395" w14:textId="77777777" w:rsidR="00C754D8" w:rsidRDefault="00C754D8" w:rsidP="00C754D8">
            <w:pPr>
              <w:jc w:val="center"/>
              <w:rPr>
                <w:rFonts w:ascii="Arial" w:hAnsi="Arial" w:cs="Arial"/>
                <w:bCs/>
              </w:rPr>
            </w:pPr>
            <w:r w:rsidRPr="004B6E50">
              <w:rPr>
                <w:rFonts w:ascii="Arial" w:hAnsi="Arial" w:cs="Arial"/>
                <w:bCs/>
              </w:rPr>
              <w:lastRenderedPageBreak/>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4D59A066" w14:textId="77777777" w:rsidR="00C754D8" w:rsidRPr="00C26524" w:rsidRDefault="00C754D8" w:rsidP="00C754D8">
            <w:pPr>
              <w:jc w:val="center"/>
              <w:rPr>
                <w:rFonts w:ascii="Arial" w:hAnsi="Arial" w:cs="Arial"/>
              </w:rPr>
            </w:pPr>
          </w:p>
        </w:tc>
        <w:tc>
          <w:tcPr>
            <w:tcW w:w="9498" w:type="dxa"/>
          </w:tcPr>
          <w:p w14:paraId="026B37A9" w14:textId="77777777" w:rsidR="00C754D8" w:rsidRDefault="00C754D8" w:rsidP="00C754D8">
            <w:pPr>
              <w:jc w:val="both"/>
              <w:rPr>
                <w:rFonts w:ascii="Arial" w:hAnsi="Arial" w:cs="Arial"/>
              </w:rPr>
            </w:pPr>
            <w:r w:rsidRPr="00F87988">
              <w:rPr>
                <w:rFonts w:ascii="Arial" w:hAnsi="Arial" w:cs="Arial"/>
              </w:rPr>
              <w:t>Pay * progressively to</w:t>
            </w:r>
            <w:r>
              <w:rPr>
                <w:rFonts w:ascii="Arial" w:hAnsi="Arial" w:cs="Arial"/>
              </w:rPr>
              <w:t xml:space="preserve"> Developer, </w:t>
            </w:r>
            <w:r w:rsidRPr="00F87988">
              <w:rPr>
                <w:rFonts w:ascii="Arial" w:hAnsi="Arial" w:cs="Arial"/>
              </w:rPr>
              <w:t xml:space="preserve"> </w:t>
            </w:r>
            <w:r w:rsidRPr="00353A0A">
              <w:rPr>
                <w:rFonts w:ascii="Arial" w:hAnsi="Arial" w:cs="Arial"/>
                <w:highlight w:val="lightGray"/>
              </w:rPr>
              <w:fldChar w:fldCharType="begin">
                <w:ffData>
                  <w:name w:val=""/>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t>
            </w:r>
            <w:proofErr w:type="gramStart"/>
            <w:r>
              <w:rPr>
                <w:rFonts w:ascii="Arial" w:hAnsi="Arial" w:cs="Arial"/>
              </w:rPr>
              <w:t>with  details</w:t>
            </w:r>
            <w:proofErr w:type="gramEnd"/>
            <w:r>
              <w:rPr>
                <w:rFonts w:ascii="Arial" w:hAnsi="Arial" w:cs="Arial"/>
              </w:rPr>
              <w:t xml:space="preserve"> as follows:-</w:t>
            </w:r>
          </w:p>
          <w:p w14:paraId="6642F043" w14:textId="77777777" w:rsidR="00C754D8" w:rsidRPr="00F87988" w:rsidRDefault="00C754D8" w:rsidP="00C754D8">
            <w:pPr>
              <w:rPr>
                <w:rFonts w:ascii="Arial" w:hAnsi="Arial" w:cs="Arial"/>
              </w:rPr>
            </w:pPr>
            <w:r>
              <w:rPr>
                <w:rFonts w:ascii="Arial" w:hAnsi="Arial" w:cs="Arial"/>
              </w:rPr>
              <w:t xml:space="preserve">Amount to be released todate: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31081814" w14:textId="77777777" w:rsidR="00C754D8" w:rsidRDefault="00C754D8" w:rsidP="00C754D8">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E908AAA" w14:textId="77777777" w:rsidR="00C754D8" w:rsidRDefault="00C754D8" w:rsidP="00C754D8">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2A24559B" w14:textId="77777777" w:rsidR="00C754D8" w:rsidRDefault="00C754D8" w:rsidP="00C754D8">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4EF4D77A" w14:textId="77777777" w:rsidR="00C754D8" w:rsidRDefault="00C754D8" w:rsidP="00C754D8">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21FB37B1" w14:textId="77777777" w:rsidR="00BA6069" w:rsidRPr="00A31C09" w:rsidRDefault="00BA6069" w:rsidP="00BA606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3D944902" w14:textId="77777777" w:rsidR="00BA6069" w:rsidRPr="00F87988" w:rsidRDefault="00BA6069" w:rsidP="00C754D8">
            <w:pPr>
              <w:jc w:val="both"/>
              <w:rPr>
                <w:rFonts w:ascii="Arial" w:hAnsi="Arial" w:cs="Arial"/>
              </w:rPr>
            </w:pPr>
          </w:p>
        </w:tc>
      </w:tr>
      <w:tr w:rsidR="00C754D8" w:rsidRPr="00C26524" w14:paraId="2C3B42C7" w14:textId="77777777">
        <w:trPr>
          <w:cantSplit/>
        </w:trPr>
        <w:tc>
          <w:tcPr>
            <w:tcW w:w="567" w:type="dxa"/>
          </w:tcPr>
          <w:p w14:paraId="2BE5969A" w14:textId="77777777" w:rsidR="00C754D8" w:rsidRDefault="00C754D8" w:rsidP="00C754D8">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21CF5250" w14:textId="77777777" w:rsidR="00C754D8" w:rsidRPr="00C26524" w:rsidRDefault="00C754D8" w:rsidP="00C754D8">
            <w:pPr>
              <w:jc w:val="center"/>
              <w:rPr>
                <w:rFonts w:ascii="Arial" w:hAnsi="Arial" w:cs="Arial"/>
              </w:rPr>
            </w:pPr>
          </w:p>
        </w:tc>
        <w:tc>
          <w:tcPr>
            <w:tcW w:w="9498" w:type="dxa"/>
          </w:tcPr>
          <w:p w14:paraId="29957BAA" w14:textId="77777777" w:rsidR="00C754D8" w:rsidRDefault="00C754D8" w:rsidP="00C754D8">
            <w:pPr>
              <w:jc w:val="both"/>
              <w:rPr>
                <w:rFonts w:ascii="Arial" w:hAnsi="Arial" w:cs="Arial"/>
              </w:rPr>
            </w:pPr>
            <w:r w:rsidRPr="00F87988">
              <w:rPr>
                <w:rFonts w:ascii="Arial" w:hAnsi="Arial" w:cs="Arial"/>
              </w:rPr>
              <w:t xml:space="preserve">Pay </w:t>
            </w:r>
            <w:r>
              <w:rPr>
                <w:rFonts w:ascii="Arial" w:hAnsi="Arial" w:cs="Arial"/>
              </w:rPr>
              <w:t xml:space="preserve">to Stakeholder, </w:t>
            </w:r>
            <w:r w:rsidRPr="00353A0A">
              <w:rPr>
                <w:rFonts w:ascii="Arial" w:hAnsi="Arial" w:cs="Arial"/>
                <w:highlight w:val="lightGray"/>
              </w:rPr>
              <w:fldChar w:fldCharType="begin">
                <w:ffData>
                  <w:name w:val=""/>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for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t>
            </w:r>
            <w:proofErr w:type="gramStart"/>
            <w:r>
              <w:rPr>
                <w:rFonts w:ascii="Arial" w:hAnsi="Arial" w:cs="Arial"/>
              </w:rPr>
              <w:t>with  details</w:t>
            </w:r>
            <w:proofErr w:type="gramEnd"/>
            <w:r>
              <w:rPr>
                <w:rFonts w:ascii="Arial" w:hAnsi="Arial" w:cs="Arial"/>
              </w:rPr>
              <w:t xml:space="preserve"> as follows:-</w:t>
            </w:r>
          </w:p>
          <w:p w14:paraId="66B5EFDD" w14:textId="77777777" w:rsidR="00C754D8" w:rsidRDefault="00C754D8" w:rsidP="00C754D8">
            <w:pPr>
              <w:rPr>
                <w:rFonts w:ascii="Arial" w:hAnsi="Arial" w:cs="Arial"/>
              </w:rPr>
            </w:pPr>
            <w:r>
              <w:rPr>
                <w:rFonts w:ascii="Arial" w:hAnsi="Arial" w:cs="Arial"/>
              </w:rPr>
              <w:t xml:space="preserve">Beneficiary Name: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6CBFD995" w14:textId="77777777" w:rsidR="00C754D8" w:rsidRDefault="00C754D8" w:rsidP="00C754D8">
            <w:pPr>
              <w:rPr>
                <w:rFonts w:ascii="Arial" w:hAnsi="Arial" w:cs="Arial"/>
              </w:rPr>
            </w:pPr>
            <w:r>
              <w:rPr>
                <w:rFonts w:ascii="Arial" w:hAnsi="Arial" w:cs="Arial"/>
              </w:rPr>
              <w:t xml:space="preserve">Beneficiary Account No.: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170B2357" w14:textId="77777777" w:rsidR="00C754D8" w:rsidRDefault="00C754D8" w:rsidP="00C754D8">
            <w:pPr>
              <w:rPr>
                <w:rFonts w:ascii="Arial" w:hAnsi="Arial" w:cs="Arial"/>
              </w:rPr>
            </w:pPr>
            <w:r>
              <w:rPr>
                <w:rFonts w:ascii="Arial" w:hAnsi="Arial" w:cs="Arial"/>
              </w:rPr>
              <w:t xml:space="preserve">Beneficiary Bank &amp; Branch: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21577DF9" w14:textId="77777777" w:rsidR="00C754D8" w:rsidRPr="00F87988" w:rsidRDefault="00C754D8" w:rsidP="00C754D8">
            <w:pPr>
              <w:rPr>
                <w:rFonts w:ascii="Arial" w:hAnsi="Arial" w:cs="Arial"/>
              </w:rPr>
            </w:pPr>
            <w:r>
              <w:rPr>
                <w:rFonts w:ascii="Arial" w:hAnsi="Arial" w:cs="Arial"/>
              </w:rPr>
              <w:t xml:space="preserve">* E-payment details (if any):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34888A3B" w14:textId="77777777" w:rsidR="00BA6069" w:rsidRPr="00E20E40" w:rsidRDefault="000219DE" w:rsidP="00BA6069">
            <w:pPr>
              <w:tabs>
                <w:tab w:val="left" w:pos="34"/>
              </w:tabs>
              <w:ind w:left="34" w:hanging="34"/>
              <w:jc w:val="both"/>
              <w:rPr>
                <w:rFonts w:ascii="Arial" w:hAnsi="Arial" w:cs="Arial"/>
                <w:b/>
                <w:color w:val="000000"/>
                <w:sz w:val="18"/>
                <w:u w:val="single"/>
              </w:rPr>
            </w:pPr>
            <w:r w:rsidRPr="00E20E40">
              <w:rPr>
                <w:rFonts w:ascii="Arial" w:hAnsi="Arial" w:cs="Arial"/>
                <w:color w:val="000000"/>
                <w:szCs w:val="22"/>
                <w:lang w:val="en-US"/>
              </w:rPr>
              <w:t xml:space="preserve">The confirmation letter from the Beneficiary on the account details above * is enclosed </w:t>
            </w:r>
            <w:r w:rsidRPr="00E20E40">
              <w:rPr>
                <w:rFonts w:ascii="Arial" w:hAnsi="Arial" w:cs="Arial"/>
                <w:color w:val="000000"/>
              </w:rPr>
              <w:t>/ * will be given later for properties under construction</w:t>
            </w:r>
            <w:r w:rsidRPr="00E20E40">
              <w:rPr>
                <w:rFonts w:ascii="Arial" w:hAnsi="Arial" w:cs="Arial"/>
                <w:color w:val="000000"/>
                <w:szCs w:val="22"/>
                <w:lang w:val="en-US"/>
              </w:rPr>
              <w:t>.</w:t>
            </w:r>
          </w:p>
          <w:p w14:paraId="752BCBED" w14:textId="77777777" w:rsidR="00BA6069" w:rsidRPr="00F87988" w:rsidRDefault="00BA6069" w:rsidP="00C754D8">
            <w:pPr>
              <w:jc w:val="both"/>
              <w:rPr>
                <w:rFonts w:ascii="Arial" w:hAnsi="Arial" w:cs="Arial"/>
              </w:rPr>
            </w:pPr>
          </w:p>
        </w:tc>
      </w:tr>
      <w:tr w:rsidR="00C754D8" w:rsidRPr="00C26524" w14:paraId="15816979" w14:textId="77777777">
        <w:trPr>
          <w:cantSplit/>
        </w:trPr>
        <w:tc>
          <w:tcPr>
            <w:tcW w:w="567" w:type="dxa"/>
          </w:tcPr>
          <w:p w14:paraId="787D938C" w14:textId="77777777" w:rsidR="00C754D8" w:rsidRDefault="00C754D8" w:rsidP="00C754D8">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0492581A" w14:textId="77777777" w:rsidR="00C754D8" w:rsidRPr="00C26524" w:rsidRDefault="00C754D8" w:rsidP="00C754D8">
            <w:pPr>
              <w:jc w:val="center"/>
              <w:rPr>
                <w:rFonts w:ascii="Arial" w:hAnsi="Arial" w:cs="Arial"/>
              </w:rPr>
            </w:pPr>
          </w:p>
        </w:tc>
        <w:tc>
          <w:tcPr>
            <w:tcW w:w="9498" w:type="dxa"/>
          </w:tcPr>
          <w:p w14:paraId="7D4A82D5" w14:textId="77777777" w:rsidR="00C754D8" w:rsidRDefault="00C754D8" w:rsidP="00C754D8">
            <w:pPr>
              <w:jc w:val="both"/>
              <w:rPr>
                <w:rFonts w:ascii="Arial" w:hAnsi="Arial" w:cs="Arial"/>
              </w:rPr>
            </w:pPr>
            <w:r w:rsidRPr="00F87988">
              <w:rPr>
                <w:rFonts w:ascii="Arial" w:hAnsi="Arial" w:cs="Arial"/>
              </w:rPr>
              <w:t xml:space="preserve">Pay to </w:t>
            </w:r>
            <w:r>
              <w:rPr>
                <w:rFonts w:ascii="Arial" w:hAnsi="Arial" w:cs="Arial"/>
              </w:rPr>
              <w:t xml:space="preserve">Vendor,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2E8A17B9" w14:textId="77777777" w:rsidR="00C754D8" w:rsidRDefault="00C754D8" w:rsidP="00C754D8">
            <w:pPr>
              <w:rPr>
                <w:rFonts w:ascii="Arial" w:hAnsi="Arial" w:cs="Arial"/>
              </w:rPr>
            </w:pPr>
            <w:r>
              <w:rPr>
                <w:rFonts w:ascii="Arial" w:hAnsi="Arial" w:cs="Arial"/>
              </w:rPr>
              <w:t xml:space="preserve">Beneficiary Name: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02BCCEE1" w14:textId="77777777" w:rsidR="00C754D8" w:rsidRDefault="00C754D8" w:rsidP="00C754D8">
            <w:pPr>
              <w:rPr>
                <w:rFonts w:ascii="Arial" w:hAnsi="Arial" w:cs="Arial"/>
              </w:rPr>
            </w:pPr>
            <w:r>
              <w:rPr>
                <w:rFonts w:ascii="Arial" w:hAnsi="Arial" w:cs="Arial"/>
              </w:rPr>
              <w:t xml:space="preserve">Beneficiary Account No.: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205949D5" w14:textId="77777777" w:rsidR="00C754D8" w:rsidRDefault="00C754D8" w:rsidP="00C754D8">
            <w:pPr>
              <w:rPr>
                <w:rFonts w:ascii="Arial" w:hAnsi="Arial" w:cs="Arial"/>
              </w:rPr>
            </w:pPr>
            <w:r>
              <w:rPr>
                <w:rFonts w:ascii="Arial" w:hAnsi="Arial" w:cs="Arial"/>
              </w:rPr>
              <w:t xml:space="preserve">Beneficiary Bank &amp; Branch: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1C723DC9" w14:textId="77777777" w:rsidR="00C754D8" w:rsidRPr="00F87988" w:rsidRDefault="00C754D8" w:rsidP="00C754D8">
            <w:pPr>
              <w:rPr>
                <w:rFonts w:ascii="Arial" w:hAnsi="Arial" w:cs="Arial"/>
              </w:rPr>
            </w:pPr>
            <w:r>
              <w:rPr>
                <w:rFonts w:ascii="Arial" w:hAnsi="Arial" w:cs="Arial"/>
              </w:rPr>
              <w:t xml:space="preserve">* E-payment details (if any): </w:t>
            </w:r>
            <w:r w:rsidRPr="0064314C">
              <w:rPr>
                <w:rFonts w:ascii="Arial" w:hAnsi="Arial" w:cs="Arial"/>
                <w:highlight w:val="lightGray"/>
              </w:rPr>
              <w:fldChar w:fldCharType="begin">
                <w:ffData>
                  <w:name w:val="Text135"/>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65B9047C" w14:textId="77777777" w:rsidR="00BA6069" w:rsidRPr="00A31C09" w:rsidRDefault="00BA6069" w:rsidP="00BA606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05EDF94B" w14:textId="77777777" w:rsidR="00C754D8" w:rsidRPr="00F87988" w:rsidRDefault="00C754D8" w:rsidP="00C754D8">
            <w:pPr>
              <w:jc w:val="both"/>
              <w:rPr>
                <w:rFonts w:ascii="Arial" w:hAnsi="Arial" w:cs="Arial"/>
              </w:rPr>
            </w:pPr>
          </w:p>
        </w:tc>
      </w:tr>
      <w:tr w:rsidR="00C754D8" w:rsidRPr="00C26524" w14:paraId="40D21349" w14:textId="77777777">
        <w:trPr>
          <w:cantSplit/>
        </w:trPr>
        <w:tc>
          <w:tcPr>
            <w:tcW w:w="567" w:type="dxa"/>
          </w:tcPr>
          <w:p w14:paraId="20B7F56A" w14:textId="77777777" w:rsidR="00C754D8" w:rsidRDefault="00C754D8" w:rsidP="00C754D8">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4C4EAEA9" w14:textId="77777777" w:rsidR="00C754D8" w:rsidRPr="00C26524" w:rsidRDefault="00C754D8" w:rsidP="00C754D8">
            <w:pPr>
              <w:jc w:val="center"/>
              <w:rPr>
                <w:rFonts w:ascii="Arial" w:hAnsi="Arial" w:cs="Arial"/>
              </w:rPr>
            </w:pPr>
          </w:p>
        </w:tc>
        <w:tc>
          <w:tcPr>
            <w:tcW w:w="9498" w:type="dxa"/>
          </w:tcPr>
          <w:p w14:paraId="018F6A5B" w14:textId="77777777" w:rsidR="00C754D8" w:rsidRDefault="00C754D8" w:rsidP="00C754D8">
            <w:pPr>
              <w:jc w:val="both"/>
              <w:rPr>
                <w:rFonts w:ascii="Arial" w:hAnsi="Arial" w:cs="Arial"/>
              </w:rPr>
            </w:pPr>
            <w:r w:rsidRPr="00F87988">
              <w:rPr>
                <w:rFonts w:ascii="Arial" w:hAnsi="Arial" w:cs="Arial"/>
              </w:rPr>
              <w:t>Pay to</w:t>
            </w:r>
            <w:r>
              <w:rPr>
                <w:rFonts w:ascii="Arial" w:hAnsi="Arial" w:cs="Arial"/>
              </w:rPr>
              <w:t xml:space="preserve"> Contractor,</w:t>
            </w:r>
            <w:r w:rsidRPr="00F87988">
              <w:rPr>
                <w:rFonts w:ascii="Arial" w:hAnsi="Arial" w:cs="Arial"/>
              </w:rPr>
              <w:t xml:space="preserve">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75EFDA2E" w14:textId="77777777" w:rsidR="00C754D8" w:rsidRPr="00F87988" w:rsidRDefault="00C754D8" w:rsidP="00C754D8">
            <w:pPr>
              <w:ind w:left="405" w:hanging="360"/>
              <w:rPr>
                <w:rFonts w:ascii="Arial" w:hAnsi="Arial" w:cs="Arial"/>
              </w:rPr>
            </w:pPr>
            <w:r>
              <w:rPr>
                <w:rFonts w:ascii="Arial" w:hAnsi="Arial" w:cs="Arial"/>
              </w:rPr>
              <w:t xml:space="preserve">Amount to be released todate: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0D920E9A" w14:textId="77777777" w:rsidR="00C754D8" w:rsidRDefault="00C754D8" w:rsidP="00C754D8">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3746DA93" w14:textId="77777777" w:rsidR="00C754D8" w:rsidRDefault="00C754D8" w:rsidP="00C754D8">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343C0ED2" w14:textId="77777777" w:rsidR="00C754D8" w:rsidRDefault="00C754D8" w:rsidP="00C754D8">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F116AD2" w14:textId="77777777" w:rsidR="00C754D8" w:rsidRDefault="00C754D8" w:rsidP="00C754D8">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5A3C0701" w14:textId="77777777" w:rsidR="00BA6069" w:rsidRPr="00A31C09" w:rsidRDefault="00BA6069" w:rsidP="00BA606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4BE58FFF" w14:textId="77777777" w:rsidR="00C754D8" w:rsidRPr="00F87988" w:rsidRDefault="00C754D8" w:rsidP="00C754D8">
            <w:pPr>
              <w:jc w:val="both"/>
              <w:rPr>
                <w:rFonts w:ascii="Arial" w:hAnsi="Arial" w:cs="Arial"/>
              </w:rPr>
            </w:pPr>
          </w:p>
        </w:tc>
      </w:tr>
      <w:tr w:rsidR="00C754D8" w:rsidRPr="00C26524" w14:paraId="72A2680E" w14:textId="77777777">
        <w:trPr>
          <w:cantSplit/>
        </w:trPr>
        <w:tc>
          <w:tcPr>
            <w:tcW w:w="567" w:type="dxa"/>
          </w:tcPr>
          <w:p w14:paraId="563AB5B4" w14:textId="77777777" w:rsidR="00C754D8" w:rsidRDefault="00C754D8" w:rsidP="00C754D8">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2559A098" w14:textId="77777777" w:rsidR="00C754D8" w:rsidRPr="00C26524" w:rsidRDefault="00C754D8" w:rsidP="00C754D8">
            <w:pPr>
              <w:jc w:val="center"/>
              <w:rPr>
                <w:rFonts w:ascii="Arial" w:hAnsi="Arial" w:cs="Arial"/>
              </w:rPr>
            </w:pPr>
          </w:p>
        </w:tc>
        <w:tc>
          <w:tcPr>
            <w:tcW w:w="9498" w:type="dxa"/>
          </w:tcPr>
          <w:p w14:paraId="7A72B7C3" w14:textId="77777777" w:rsidR="00C754D8" w:rsidRDefault="00C754D8" w:rsidP="00C754D8">
            <w:pPr>
              <w:jc w:val="both"/>
              <w:rPr>
                <w:rFonts w:ascii="Arial" w:hAnsi="Arial" w:cs="Arial"/>
              </w:rPr>
            </w:pPr>
            <w:r w:rsidRPr="00F87988">
              <w:rPr>
                <w:rFonts w:ascii="Arial" w:hAnsi="Arial" w:cs="Arial"/>
              </w:rPr>
              <w:t>Pay to</w:t>
            </w:r>
            <w:r>
              <w:rPr>
                <w:rFonts w:ascii="Arial" w:hAnsi="Arial" w:cs="Arial"/>
              </w:rPr>
              <w:t xml:space="preserve">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sidRPr="00F87988">
              <w:rPr>
                <w:rFonts w:ascii="Arial" w:hAnsi="Arial" w:cs="Arial"/>
              </w:rPr>
              <w:t xml:space="preserve"> for RM </w:t>
            </w: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r>
              <w:rPr>
                <w:rFonts w:ascii="Arial" w:hAnsi="Arial" w:cs="Arial"/>
              </w:rPr>
              <w:t xml:space="preserve"> </w:t>
            </w:r>
            <w:r w:rsidRPr="00F87988">
              <w:rPr>
                <w:rFonts w:ascii="Arial" w:hAnsi="Arial" w:cs="Arial"/>
              </w:rPr>
              <w:t xml:space="preserve">by </w:t>
            </w:r>
            <w:r>
              <w:rPr>
                <w:rFonts w:ascii="Arial" w:hAnsi="Arial" w:cs="Arial"/>
              </w:rPr>
              <w:t xml:space="preserve">remitting the proceeds via e-payment with details as </w:t>
            </w:r>
            <w:proofErr w:type="gramStart"/>
            <w:r>
              <w:rPr>
                <w:rFonts w:ascii="Arial" w:hAnsi="Arial" w:cs="Arial"/>
              </w:rPr>
              <w:t>follows:-</w:t>
            </w:r>
            <w:proofErr w:type="gramEnd"/>
            <w:r>
              <w:rPr>
                <w:rFonts w:ascii="Arial" w:hAnsi="Arial" w:cs="Arial"/>
              </w:rPr>
              <w:t xml:space="preserve">    </w:t>
            </w:r>
          </w:p>
          <w:p w14:paraId="1E00BE29" w14:textId="77777777" w:rsidR="00C754D8" w:rsidRDefault="00C754D8" w:rsidP="00C754D8">
            <w:pPr>
              <w:rPr>
                <w:rFonts w:ascii="Arial" w:hAnsi="Arial" w:cs="Arial"/>
              </w:rPr>
            </w:pPr>
            <w:r>
              <w:rPr>
                <w:rFonts w:ascii="Arial" w:hAnsi="Arial" w:cs="Arial"/>
              </w:rPr>
              <w:t xml:space="preserve">Beneficiary Name: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D8BEA5C" w14:textId="77777777" w:rsidR="00C754D8" w:rsidRDefault="00C754D8" w:rsidP="00C754D8">
            <w:pPr>
              <w:rPr>
                <w:rFonts w:ascii="Arial" w:hAnsi="Arial" w:cs="Arial"/>
              </w:rPr>
            </w:pPr>
            <w:r>
              <w:rPr>
                <w:rFonts w:ascii="Arial" w:hAnsi="Arial" w:cs="Arial"/>
              </w:rPr>
              <w:t xml:space="preserve">Beneficiary Account No.: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1BAA9F7E" w14:textId="77777777" w:rsidR="00C754D8" w:rsidRDefault="00C754D8" w:rsidP="00C754D8">
            <w:pPr>
              <w:rPr>
                <w:rFonts w:ascii="Arial" w:hAnsi="Arial" w:cs="Arial"/>
              </w:rPr>
            </w:pPr>
            <w:r>
              <w:rPr>
                <w:rFonts w:ascii="Arial" w:hAnsi="Arial" w:cs="Arial"/>
              </w:rPr>
              <w:t xml:space="preserve">Beneficiary Bank &amp; Branch: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BB576F7" w14:textId="77777777" w:rsidR="00C754D8" w:rsidRDefault="00C754D8" w:rsidP="00C754D8">
            <w:pPr>
              <w:rPr>
                <w:rFonts w:ascii="Arial" w:hAnsi="Arial" w:cs="Arial"/>
              </w:rPr>
            </w:pPr>
            <w:r>
              <w:rPr>
                <w:rFonts w:ascii="Arial" w:hAnsi="Arial" w:cs="Arial"/>
              </w:rPr>
              <w:t xml:space="preserve">* E-payment details (if any):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p>
          <w:p w14:paraId="7BA1EBE5" w14:textId="77777777" w:rsidR="00BA6069" w:rsidRPr="00A31C09" w:rsidRDefault="00BA6069" w:rsidP="00BA6069">
            <w:pPr>
              <w:tabs>
                <w:tab w:val="left" w:pos="34"/>
              </w:tabs>
              <w:ind w:left="34" w:hanging="34"/>
              <w:jc w:val="both"/>
              <w:rPr>
                <w:rFonts w:ascii="Arial" w:hAnsi="Arial" w:cs="Arial"/>
                <w:b/>
                <w:sz w:val="18"/>
                <w:u w:val="single"/>
              </w:rPr>
            </w:pPr>
            <w:r>
              <w:rPr>
                <w:rFonts w:ascii="Arial" w:hAnsi="Arial" w:cs="Arial"/>
                <w:szCs w:val="22"/>
                <w:lang w:val="en-US"/>
              </w:rPr>
              <w:t>T</w:t>
            </w:r>
            <w:r w:rsidRPr="00A31C09">
              <w:rPr>
                <w:rFonts w:ascii="Arial" w:hAnsi="Arial" w:cs="Arial"/>
                <w:szCs w:val="22"/>
                <w:lang w:val="en-US"/>
              </w:rPr>
              <w:t xml:space="preserve">he confirmation letter from </w:t>
            </w:r>
            <w:r>
              <w:rPr>
                <w:rFonts w:ascii="Arial" w:hAnsi="Arial" w:cs="Arial"/>
                <w:szCs w:val="22"/>
                <w:lang w:val="en-US"/>
              </w:rPr>
              <w:t>the B</w:t>
            </w:r>
            <w:r w:rsidRPr="00A31C09">
              <w:rPr>
                <w:rFonts w:ascii="Arial" w:hAnsi="Arial" w:cs="Arial"/>
                <w:szCs w:val="22"/>
                <w:lang w:val="en-US"/>
              </w:rPr>
              <w:t>eneficiary on the</w:t>
            </w:r>
            <w:r>
              <w:rPr>
                <w:rFonts w:ascii="Arial" w:hAnsi="Arial" w:cs="Arial"/>
                <w:szCs w:val="22"/>
                <w:lang w:val="en-US"/>
              </w:rPr>
              <w:t xml:space="preserve"> account details above is enclosed.</w:t>
            </w:r>
          </w:p>
          <w:p w14:paraId="0DE3AE4D" w14:textId="77777777" w:rsidR="00C754D8" w:rsidRPr="00F87988" w:rsidRDefault="00C754D8" w:rsidP="00C754D8">
            <w:pPr>
              <w:jc w:val="both"/>
              <w:rPr>
                <w:rFonts w:ascii="Arial" w:hAnsi="Arial" w:cs="Arial"/>
              </w:rPr>
            </w:pPr>
          </w:p>
        </w:tc>
      </w:tr>
      <w:tr w:rsidR="00C754D8" w:rsidRPr="00C26524" w14:paraId="7F943118" w14:textId="77777777">
        <w:trPr>
          <w:cantSplit/>
        </w:trPr>
        <w:tc>
          <w:tcPr>
            <w:tcW w:w="567" w:type="dxa"/>
          </w:tcPr>
          <w:p w14:paraId="5B7EE81B" w14:textId="77777777" w:rsidR="00C754D8" w:rsidRDefault="00C754D8" w:rsidP="00C754D8">
            <w:pPr>
              <w:jc w:val="center"/>
              <w:rPr>
                <w:rFonts w:ascii="Arial" w:hAnsi="Arial" w:cs="Arial"/>
                <w:bCs/>
              </w:rPr>
            </w:pPr>
            <w:r w:rsidRPr="004B6E50">
              <w:rPr>
                <w:rFonts w:ascii="Arial" w:hAnsi="Arial" w:cs="Arial"/>
                <w:bCs/>
              </w:rPr>
              <w:fldChar w:fldCharType="begin">
                <w:ffData>
                  <w:name w:val="Check1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2E9B39F0" w14:textId="77777777" w:rsidR="00C754D8" w:rsidRPr="00C26524" w:rsidRDefault="00C754D8" w:rsidP="00C754D8">
            <w:pPr>
              <w:jc w:val="center"/>
              <w:rPr>
                <w:rFonts w:ascii="Arial" w:hAnsi="Arial" w:cs="Arial"/>
              </w:rPr>
            </w:pPr>
          </w:p>
        </w:tc>
        <w:tc>
          <w:tcPr>
            <w:tcW w:w="9498" w:type="dxa"/>
          </w:tcPr>
          <w:p w14:paraId="140A75C5" w14:textId="77777777" w:rsidR="00C754D8" w:rsidRDefault="00C754D8" w:rsidP="00C754D8">
            <w:pPr>
              <w:jc w:val="both"/>
              <w:rPr>
                <w:rFonts w:ascii="Arial" w:hAnsi="Arial" w:cs="Arial"/>
              </w:rPr>
            </w:pPr>
            <w:r w:rsidRPr="00F87988">
              <w:rPr>
                <w:rFonts w:ascii="Arial" w:hAnsi="Arial" w:cs="Arial"/>
              </w:rPr>
              <w:t xml:space="preserve">The Overdraft facility of RM </w:t>
            </w:r>
            <w:r w:rsidRPr="00353A0A">
              <w:rPr>
                <w:rFonts w:ascii="Arial" w:hAnsi="Arial" w:cs="Arial"/>
                <w:highlight w:val="lightGray"/>
              </w:rPr>
              <w:fldChar w:fldCharType="begin">
                <w:ffData>
                  <w:name w:val="Text135"/>
                  <w:enabled/>
                  <w:calcOnExit w:val="0"/>
                  <w:textInput/>
                </w:ffData>
              </w:fldChar>
            </w:r>
            <w:r w:rsidRPr="00353A0A">
              <w:rPr>
                <w:rFonts w:ascii="Arial" w:hAnsi="Arial" w:cs="Arial"/>
                <w:highlight w:val="lightGray"/>
              </w:rPr>
              <w:instrText xml:space="preserve"> FORMTEXT </w:instrText>
            </w:r>
            <w:r w:rsidRPr="00353A0A">
              <w:rPr>
                <w:rFonts w:ascii="Arial" w:hAnsi="Arial" w:cs="Arial"/>
                <w:highlight w:val="lightGray"/>
              </w:rPr>
            </w:r>
            <w:r w:rsidRPr="00353A0A">
              <w:rPr>
                <w:rFonts w:ascii="Arial" w:hAnsi="Arial" w:cs="Arial"/>
                <w:highlight w:val="lightGray"/>
              </w:rPr>
              <w:fldChar w:fldCharType="separate"/>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MS Gothic" w:eastAsia="MS Gothic" w:hAnsi="MS Gothic" w:cs="MS Gothic" w:hint="eastAsia"/>
                <w:noProof/>
                <w:highlight w:val="lightGray"/>
              </w:rPr>
              <w:t> </w:t>
            </w:r>
            <w:r w:rsidRPr="00353A0A">
              <w:rPr>
                <w:rFonts w:ascii="Arial" w:hAnsi="Arial" w:cs="Arial"/>
                <w:highlight w:val="lightGray"/>
              </w:rPr>
              <w:fldChar w:fldCharType="end"/>
            </w:r>
            <w:r w:rsidRPr="00F87988">
              <w:rPr>
                <w:rFonts w:ascii="Arial" w:hAnsi="Arial" w:cs="Arial"/>
              </w:rPr>
              <w:t xml:space="preserve"> is to be made available to the Borrower.</w:t>
            </w:r>
          </w:p>
          <w:p w14:paraId="7054C847" w14:textId="77777777" w:rsidR="00C754D8" w:rsidRPr="00F87988" w:rsidRDefault="00C754D8" w:rsidP="00C754D8">
            <w:pPr>
              <w:jc w:val="both"/>
              <w:rPr>
                <w:rFonts w:ascii="Arial" w:hAnsi="Arial" w:cs="Arial"/>
              </w:rPr>
            </w:pPr>
          </w:p>
        </w:tc>
      </w:tr>
      <w:tr w:rsidR="00C754D8" w:rsidRPr="00C26524" w14:paraId="7D15372B" w14:textId="77777777">
        <w:trPr>
          <w:cantSplit/>
        </w:trPr>
        <w:tc>
          <w:tcPr>
            <w:tcW w:w="567" w:type="dxa"/>
          </w:tcPr>
          <w:p w14:paraId="732C55BC" w14:textId="77777777" w:rsidR="00C754D8" w:rsidRPr="00C26524" w:rsidRDefault="00C754D8" w:rsidP="00C754D8">
            <w:pPr>
              <w:jc w:val="center"/>
              <w:rPr>
                <w:rFonts w:ascii="Arial" w:hAnsi="Arial" w:cs="Arial"/>
              </w:rPr>
            </w:pPr>
          </w:p>
        </w:tc>
        <w:tc>
          <w:tcPr>
            <w:tcW w:w="9498" w:type="dxa"/>
          </w:tcPr>
          <w:p w14:paraId="06E1FC6B" w14:textId="77777777" w:rsidR="00BA6069" w:rsidRPr="00A64BBF" w:rsidRDefault="00BA6069" w:rsidP="00C30DB5">
            <w:pPr>
              <w:tabs>
                <w:tab w:val="left" w:pos="34"/>
              </w:tabs>
              <w:jc w:val="both"/>
              <w:rPr>
                <w:rFonts w:ascii="Arial" w:hAnsi="Arial" w:cs="Arial"/>
                <w:b/>
                <w:strike/>
                <w:sz w:val="18"/>
                <w:u w:val="single"/>
              </w:rPr>
            </w:pPr>
          </w:p>
          <w:p w14:paraId="269D56BC" w14:textId="77777777" w:rsidR="00C754D8" w:rsidRPr="00A64BBF" w:rsidRDefault="00C754D8" w:rsidP="00C754D8">
            <w:pPr>
              <w:jc w:val="both"/>
              <w:rPr>
                <w:rFonts w:ascii="Arial" w:hAnsi="Arial" w:cs="Arial"/>
                <w:strike/>
              </w:rPr>
            </w:pPr>
          </w:p>
        </w:tc>
      </w:tr>
    </w:tbl>
    <w:p w14:paraId="31F27AC3" w14:textId="77777777" w:rsidR="005C7709" w:rsidRDefault="005C7709">
      <w:r>
        <w:br w:type="page"/>
      </w:r>
    </w:p>
    <w:tbl>
      <w:tblPr>
        <w:tblW w:w="10080" w:type="dxa"/>
        <w:tblInd w:w="108" w:type="dxa"/>
        <w:tblLayout w:type="fixed"/>
        <w:tblLook w:val="0000" w:firstRow="0" w:lastRow="0" w:firstColumn="0" w:lastColumn="0" w:noHBand="0" w:noVBand="0"/>
      </w:tblPr>
      <w:tblGrid>
        <w:gridCol w:w="10080"/>
      </w:tblGrid>
      <w:tr w:rsidR="00C754D8" w:rsidRPr="00C26524" w14:paraId="4ADDB7D0" w14:textId="77777777">
        <w:trPr>
          <w:cantSplit/>
        </w:trPr>
        <w:tc>
          <w:tcPr>
            <w:tcW w:w="10080" w:type="dxa"/>
          </w:tcPr>
          <w:p w14:paraId="3E5C5458" w14:textId="77777777" w:rsidR="00C754D8" w:rsidRPr="005C3733" w:rsidRDefault="00C754D8" w:rsidP="00C754D8">
            <w:pPr>
              <w:rPr>
                <w:rFonts w:ascii="Arial" w:hAnsi="Arial" w:cs="Arial"/>
                <w:u w:val="single"/>
              </w:rPr>
            </w:pPr>
            <w:r w:rsidRPr="005C3733">
              <w:rPr>
                <w:rFonts w:ascii="Arial" w:hAnsi="Arial" w:cs="Arial"/>
                <w:u w:val="single"/>
              </w:rPr>
              <w:lastRenderedPageBreak/>
              <w:t xml:space="preserve">For LVS </w:t>
            </w:r>
            <w:proofErr w:type="gramStart"/>
            <w:r w:rsidRPr="005C3733">
              <w:rPr>
                <w:rFonts w:ascii="Arial" w:hAnsi="Arial" w:cs="Arial"/>
                <w:u w:val="single"/>
              </w:rPr>
              <w:t>financing:-</w:t>
            </w:r>
            <w:proofErr w:type="gramEnd"/>
            <w:r w:rsidRPr="005C3733">
              <w:rPr>
                <w:rFonts w:ascii="Arial" w:hAnsi="Arial" w:cs="Arial"/>
                <w:u w:val="single"/>
              </w:rPr>
              <w:t xml:space="preserve"> </w:t>
            </w:r>
          </w:p>
          <w:p w14:paraId="771C9513" w14:textId="77777777" w:rsidR="00C754D8" w:rsidRPr="00F87988" w:rsidRDefault="00C754D8" w:rsidP="00C754D8"/>
          <w:p w14:paraId="1E8FE354" w14:textId="77777777" w:rsidR="00C754D8" w:rsidRPr="00F87988" w:rsidRDefault="00C754D8" w:rsidP="00C754D8">
            <w:pPr>
              <w:tabs>
                <w:tab w:val="left" w:pos="234"/>
              </w:tabs>
              <w:jc w:val="both"/>
              <w:rPr>
                <w:rFonts w:ascii="Arial" w:hAnsi="Arial" w:cs="Arial"/>
              </w:rPr>
            </w:pPr>
            <w:r w:rsidRPr="00F87988">
              <w:rPr>
                <w:rFonts w:ascii="Arial" w:hAnsi="Arial" w:cs="Arial"/>
              </w:rPr>
              <w:fldChar w:fldCharType="begin">
                <w:ffData>
                  <w:name w:val=""/>
                  <w:enabled/>
                  <w:calcOnExit w:val="0"/>
                  <w:checkBox>
                    <w:sizeAuto/>
                    <w:default w:val="0"/>
                  </w:checkBox>
                </w:ffData>
              </w:fldChar>
            </w:r>
            <w:r w:rsidRPr="00F87988">
              <w:rPr>
                <w:rFonts w:ascii="Arial" w:hAnsi="Arial" w:cs="Arial"/>
              </w:rPr>
              <w:instrText xml:space="preserve"> FORMCHECKBOX </w:instrText>
            </w:r>
            <w:r w:rsidR="00751F7C">
              <w:rPr>
                <w:rFonts w:ascii="Arial" w:hAnsi="Arial" w:cs="Arial"/>
              </w:rPr>
            </w:r>
            <w:r w:rsidR="00751F7C">
              <w:rPr>
                <w:rFonts w:ascii="Arial" w:hAnsi="Arial" w:cs="Arial"/>
              </w:rPr>
              <w:fldChar w:fldCharType="separate"/>
            </w:r>
            <w:r w:rsidRPr="00F87988">
              <w:rPr>
                <w:rFonts w:ascii="Arial" w:hAnsi="Arial" w:cs="Arial"/>
              </w:rPr>
              <w:fldChar w:fldCharType="end"/>
            </w:r>
            <w:r w:rsidRPr="00F87988">
              <w:rPr>
                <w:rFonts w:ascii="Arial" w:hAnsi="Arial" w:cs="Arial"/>
              </w:rPr>
              <w:t xml:space="preserve">     We hereby confirm that we have </w:t>
            </w:r>
            <w:proofErr w:type="gramStart"/>
            <w:r w:rsidRPr="00F87988">
              <w:rPr>
                <w:rFonts w:ascii="Arial" w:hAnsi="Arial" w:cs="Arial"/>
              </w:rPr>
              <w:t>explained</w:t>
            </w:r>
            <w:proofErr w:type="gramEnd"/>
            <w:r w:rsidRPr="00F87988">
              <w:rPr>
                <w:rFonts w:ascii="Arial" w:hAnsi="Arial" w:cs="Arial"/>
              </w:rPr>
              <w:t xml:space="preserve"> and the Borrower(s) is agreeable in regards to</w:t>
            </w:r>
            <w:r>
              <w:rPr>
                <w:rFonts w:ascii="Arial" w:hAnsi="Arial" w:cs="Arial"/>
              </w:rPr>
              <w:t xml:space="preserve"> the charges </w:t>
            </w:r>
          </w:p>
          <w:p w14:paraId="1110D6E0" w14:textId="77777777" w:rsidR="00C754D8" w:rsidRPr="00F87988" w:rsidRDefault="00C754D8" w:rsidP="00C754D8">
            <w:pPr>
              <w:tabs>
                <w:tab w:val="left" w:pos="234"/>
              </w:tabs>
              <w:jc w:val="both"/>
              <w:rPr>
                <w:rFonts w:ascii="Arial" w:hAnsi="Arial" w:cs="Arial"/>
              </w:rPr>
            </w:pPr>
            <w:r>
              <w:rPr>
                <w:rFonts w:ascii="Arial" w:hAnsi="Arial" w:cs="Arial"/>
              </w:rPr>
              <w:t xml:space="preserve">         </w:t>
            </w:r>
            <w:r w:rsidRPr="00F87988">
              <w:rPr>
                <w:rFonts w:ascii="Arial" w:hAnsi="Arial" w:cs="Arial"/>
              </w:rPr>
              <w:t xml:space="preserve">in our invoice for the legal fees and disbursement charges. </w:t>
            </w:r>
          </w:p>
          <w:p w14:paraId="4E0FFC2E" w14:textId="77777777" w:rsidR="00C754D8" w:rsidRDefault="00C754D8" w:rsidP="00C754D8">
            <w:pPr>
              <w:tabs>
                <w:tab w:val="left" w:pos="234"/>
              </w:tabs>
              <w:jc w:val="both"/>
              <w:rPr>
                <w:rFonts w:ascii="Arial" w:hAnsi="Arial" w:cs="Arial"/>
              </w:rPr>
            </w:pPr>
          </w:p>
          <w:p w14:paraId="564A6260" w14:textId="77777777" w:rsidR="00C754D8" w:rsidRPr="00F87988" w:rsidRDefault="00C754D8" w:rsidP="00C754D8">
            <w:pPr>
              <w:tabs>
                <w:tab w:val="left" w:pos="234"/>
              </w:tabs>
              <w:jc w:val="both"/>
              <w:rPr>
                <w:rFonts w:ascii="Arial" w:hAnsi="Arial" w:cs="Arial"/>
              </w:rPr>
            </w:pPr>
            <w:r w:rsidRPr="00F87988">
              <w:rPr>
                <w:rFonts w:ascii="Arial" w:hAnsi="Arial" w:cs="Arial"/>
              </w:rPr>
              <w:fldChar w:fldCharType="begin">
                <w:ffData>
                  <w:name w:val=""/>
                  <w:enabled/>
                  <w:calcOnExit w:val="0"/>
                  <w:checkBox>
                    <w:sizeAuto/>
                    <w:default w:val="0"/>
                  </w:checkBox>
                </w:ffData>
              </w:fldChar>
            </w:r>
            <w:r w:rsidRPr="00F87988">
              <w:rPr>
                <w:rFonts w:ascii="Arial" w:hAnsi="Arial" w:cs="Arial"/>
              </w:rPr>
              <w:instrText xml:space="preserve"> FORMCHECKBOX </w:instrText>
            </w:r>
            <w:r w:rsidR="00751F7C">
              <w:rPr>
                <w:rFonts w:ascii="Arial" w:hAnsi="Arial" w:cs="Arial"/>
              </w:rPr>
            </w:r>
            <w:r w:rsidR="00751F7C">
              <w:rPr>
                <w:rFonts w:ascii="Arial" w:hAnsi="Arial" w:cs="Arial"/>
              </w:rPr>
              <w:fldChar w:fldCharType="separate"/>
            </w:r>
            <w:r w:rsidRPr="00F87988">
              <w:rPr>
                <w:rFonts w:ascii="Arial" w:hAnsi="Arial" w:cs="Arial"/>
              </w:rPr>
              <w:fldChar w:fldCharType="end"/>
            </w:r>
            <w:r w:rsidRPr="00F87988">
              <w:rPr>
                <w:rFonts w:ascii="Arial" w:hAnsi="Arial" w:cs="Arial"/>
              </w:rPr>
              <w:t xml:space="preserve">     Shortfall of the legal fees has been deposited with us.</w:t>
            </w:r>
          </w:p>
          <w:p w14:paraId="7EACEBC4" w14:textId="77777777" w:rsidR="00C754D8" w:rsidRPr="00F87988" w:rsidRDefault="00C754D8" w:rsidP="00C754D8">
            <w:pPr>
              <w:jc w:val="both"/>
              <w:rPr>
                <w:rFonts w:ascii="Arial" w:hAnsi="Arial" w:cs="Arial"/>
              </w:rPr>
            </w:pPr>
          </w:p>
        </w:tc>
      </w:tr>
    </w:tbl>
    <w:p w14:paraId="36E178E9" w14:textId="77777777" w:rsidR="00C754D8" w:rsidRDefault="00C754D8" w:rsidP="00C754D8">
      <w:pPr>
        <w:rPr>
          <w:rFonts w:ascii="Arial" w:hAnsi="Arial" w:cs="Arial"/>
        </w:rPr>
      </w:pPr>
    </w:p>
    <w:p w14:paraId="02E84E07" w14:textId="77777777" w:rsidR="005C7709" w:rsidRDefault="005C7709" w:rsidP="00C754D8">
      <w:pPr>
        <w:rPr>
          <w:rFonts w:ascii="Arial" w:hAnsi="Arial" w:cs="Arial"/>
        </w:rPr>
      </w:pPr>
    </w:p>
    <w:p w14:paraId="25060BAE" w14:textId="77777777" w:rsidR="00C754D8" w:rsidRDefault="00C754D8" w:rsidP="00C754D8">
      <w:pPr>
        <w:rPr>
          <w:rFonts w:ascii="Arial" w:hAnsi="Arial" w:cs="Arial"/>
        </w:rPr>
      </w:pPr>
    </w:p>
    <w:tbl>
      <w:tblPr>
        <w:tblW w:w="10065" w:type="dxa"/>
        <w:tblInd w:w="108" w:type="dxa"/>
        <w:tblLayout w:type="fixed"/>
        <w:tblLook w:val="0000" w:firstRow="0" w:lastRow="0" w:firstColumn="0" w:lastColumn="0" w:noHBand="0" w:noVBand="0"/>
      </w:tblPr>
      <w:tblGrid>
        <w:gridCol w:w="10065"/>
      </w:tblGrid>
      <w:tr w:rsidR="00C754D8" w:rsidRPr="00C26524" w14:paraId="7AA389E3" w14:textId="77777777">
        <w:tc>
          <w:tcPr>
            <w:tcW w:w="10065" w:type="dxa"/>
          </w:tcPr>
          <w:p w14:paraId="73FAE156" w14:textId="77777777" w:rsidR="00C754D8" w:rsidRPr="00C26524" w:rsidRDefault="00C754D8" w:rsidP="00C754D8">
            <w:pPr>
              <w:ind w:left="-108"/>
              <w:rPr>
                <w:rFonts w:ascii="Arial" w:hAnsi="Arial" w:cs="Arial"/>
              </w:rPr>
            </w:pPr>
            <w:r w:rsidRPr="00C26524">
              <w:rPr>
                <w:rFonts w:ascii="Arial" w:hAnsi="Arial" w:cs="Arial"/>
              </w:rPr>
              <w:t>Yours faithfully,</w:t>
            </w:r>
          </w:p>
        </w:tc>
      </w:tr>
    </w:tbl>
    <w:p w14:paraId="6EEDCE29" w14:textId="77777777" w:rsidR="00C754D8" w:rsidRDefault="00C754D8" w:rsidP="00C754D8">
      <w:pPr>
        <w:rPr>
          <w:rFonts w:ascii="Arial" w:hAnsi="Arial" w:cs="Arial"/>
        </w:rPr>
      </w:pPr>
    </w:p>
    <w:p w14:paraId="340AEF1C" w14:textId="77777777" w:rsidR="00C754D8" w:rsidRDefault="00C754D8" w:rsidP="00C754D8">
      <w:pPr>
        <w:rPr>
          <w:rFonts w:ascii="Arial" w:hAnsi="Arial" w:cs="Arial"/>
        </w:rPr>
      </w:pPr>
    </w:p>
    <w:p w14:paraId="2283D486" w14:textId="77777777" w:rsidR="00C754D8" w:rsidRDefault="00C754D8" w:rsidP="00C754D8">
      <w:pPr>
        <w:rPr>
          <w:rFonts w:ascii="Arial" w:hAnsi="Arial" w:cs="Arial"/>
        </w:rPr>
      </w:pPr>
    </w:p>
    <w:p w14:paraId="367CD9DE" w14:textId="77777777" w:rsidR="005C7709" w:rsidRDefault="005C7709" w:rsidP="00C754D8">
      <w:pPr>
        <w:rPr>
          <w:rFonts w:ascii="Arial" w:hAnsi="Arial" w:cs="Arial"/>
        </w:rPr>
      </w:pPr>
    </w:p>
    <w:p w14:paraId="6EBEF489" w14:textId="77777777" w:rsidR="00C754D8" w:rsidRDefault="00C754D8" w:rsidP="00C754D8">
      <w:pPr>
        <w:ind w:left="-426" w:firstLine="142"/>
        <w:rPr>
          <w:rFonts w:ascii="Arial" w:hAnsi="Arial" w:cs="Arial"/>
        </w:rPr>
      </w:pPr>
      <w:r>
        <w:rPr>
          <w:rFonts w:ascii="Arial" w:hAnsi="Arial" w:cs="Arial"/>
        </w:rPr>
        <w:t xml:space="preserve">    _________________</w:t>
      </w:r>
    </w:p>
    <w:p w14:paraId="2EB81246" w14:textId="365F5D92" w:rsidR="00C754D8" w:rsidRPr="00C26524" w:rsidRDefault="00C754D8" w:rsidP="00C754D8">
      <w:pPr>
        <w:ind w:left="-284"/>
        <w:rPr>
          <w:rFonts w:ascii="Arial" w:hAnsi="Arial" w:cs="Arial"/>
        </w:rPr>
      </w:pPr>
      <w:r>
        <w:rPr>
          <w:rFonts w:ascii="Arial" w:hAnsi="Arial" w:cs="Arial"/>
        </w:rPr>
        <w:t xml:space="preserve">    </w:t>
      </w:r>
      <w:r w:rsidRPr="00C26524">
        <w:rPr>
          <w:rFonts w:ascii="Arial" w:hAnsi="Arial" w:cs="Arial"/>
        </w:rPr>
        <w:t xml:space="preserve">Name of Firm        </w:t>
      </w:r>
      <w:proofErr w:type="gramStart"/>
      <w:r w:rsidRPr="00C26524">
        <w:rPr>
          <w:rFonts w:ascii="Arial" w:hAnsi="Arial" w:cs="Arial"/>
        </w:rPr>
        <w:t xml:space="preserve">  :</w:t>
      </w:r>
      <w:proofErr w:type="gramEnd"/>
      <w:r w:rsidRPr="00C26524">
        <w:rPr>
          <w:rFonts w:ascii="Arial" w:hAnsi="Arial" w:cs="Arial"/>
        </w:rPr>
        <w:t xml:space="preserve"> </w:t>
      </w:r>
      <w:r w:rsidR="009E39FD" w:rsidRPr="00353A0A">
        <w:rPr>
          <w:rFonts w:ascii="Arial" w:hAnsi="Arial" w:cs="Arial"/>
          <w:highlight w:val="lightGray"/>
        </w:rPr>
        <w:fldChar w:fldCharType="begin">
          <w:ffData>
            <w:name w:val="Text135"/>
            <w:enabled/>
            <w:calcOnExit w:val="0"/>
            <w:textInput/>
          </w:ffData>
        </w:fldChar>
      </w:r>
      <w:r w:rsidR="009E39FD" w:rsidRPr="00353A0A">
        <w:rPr>
          <w:rFonts w:ascii="Arial" w:hAnsi="Arial" w:cs="Arial"/>
          <w:highlight w:val="lightGray"/>
        </w:rPr>
        <w:instrText xml:space="preserve"> FORMTEXT </w:instrText>
      </w:r>
      <w:r w:rsidR="009E39FD" w:rsidRPr="00353A0A">
        <w:rPr>
          <w:rFonts w:ascii="Arial" w:hAnsi="Arial" w:cs="Arial"/>
          <w:highlight w:val="lightGray"/>
        </w:rPr>
      </w:r>
      <w:r w:rsidR="009E39FD" w:rsidRPr="00353A0A">
        <w:rPr>
          <w:rFonts w:ascii="Arial" w:hAnsi="Arial" w:cs="Arial"/>
          <w:highlight w:val="lightGray"/>
        </w:rPr>
        <w:fldChar w:fldCharType="separate"/>
      </w:r>
      <w:r w:rsidR="009E39FD" w:rsidRPr="00353A0A">
        <w:rPr>
          <w:rFonts w:ascii="MS Gothic" w:eastAsia="MS Gothic" w:hAnsi="MS Gothic" w:cs="MS Gothic" w:hint="eastAsia"/>
          <w:noProof/>
          <w:highlight w:val="lightGray"/>
        </w:rPr>
        <w:t> </w:t>
      </w:r>
      <w:r w:rsidR="009E39FD" w:rsidRPr="00353A0A">
        <w:rPr>
          <w:rFonts w:ascii="MS Gothic" w:eastAsia="MS Gothic" w:hAnsi="MS Gothic" w:cs="MS Gothic" w:hint="eastAsia"/>
          <w:noProof/>
          <w:highlight w:val="lightGray"/>
        </w:rPr>
        <w:t> </w:t>
      </w:r>
      <w:r w:rsidR="009E39FD" w:rsidRPr="00353A0A">
        <w:rPr>
          <w:rFonts w:ascii="MS Gothic" w:eastAsia="MS Gothic" w:hAnsi="MS Gothic" w:cs="MS Gothic" w:hint="eastAsia"/>
          <w:noProof/>
          <w:highlight w:val="lightGray"/>
        </w:rPr>
        <w:t> </w:t>
      </w:r>
      <w:r w:rsidR="009E39FD" w:rsidRPr="00353A0A">
        <w:rPr>
          <w:rFonts w:ascii="MS Gothic" w:eastAsia="MS Gothic" w:hAnsi="MS Gothic" w:cs="MS Gothic" w:hint="eastAsia"/>
          <w:noProof/>
          <w:highlight w:val="lightGray"/>
        </w:rPr>
        <w:t> </w:t>
      </w:r>
      <w:r w:rsidR="009E39FD" w:rsidRPr="00353A0A">
        <w:rPr>
          <w:rFonts w:ascii="MS Gothic" w:eastAsia="MS Gothic" w:hAnsi="MS Gothic" w:cs="MS Gothic" w:hint="eastAsia"/>
          <w:noProof/>
          <w:highlight w:val="lightGray"/>
        </w:rPr>
        <w:t> </w:t>
      </w:r>
      <w:r w:rsidR="009E39FD" w:rsidRPr="00353A0A">
        <w:rPr>
          <w:rFonts w:ascii="Arial" w:hAnsi="Arial" w:cs="Arial"/>
          <w:highlight w:val="lightGray"/>
        </w:rPr>
        <w:fldChar w:fldCharType="end"/>
      </w:r>
    </w:p>
    <w:p w14:paraId="66A1CD7C" w14:textId="03958DB3" w:rsidR="00C754D8" w:rsidRDefault="00C754D8" w:rsidP="00C754D8">
      <w:pPr>
        <w:ind w:left="-284"/>
        <w:rPr>
          <w:rFonts w:ascii="Arial" w:hAnsi="Arial" w:cs="Arial"/>
        </w:rPr>
      </w:pPr>
      <w:r>
        <w:rPr>
          <w:rFonts w:ascii="Arial" w:hAnsi="Arial" w:cs="Arial"/>
        </w:rPr>
        <w:t xml:space="preserve">    Solicitor-In-</w:t>
      </w:r>
      <w:proofErr w:type="gramStart"/>
      <w:r>
        <w:rPr>
          <w:rFonts w:ascii="Arial" w:hAnsi="Arial" w:cs="Arial"/>
        </w:rPr>
        <w:t xml:space="preserve">Charge </w:t>
      </w:r>
      <w:r w:rsidRPr="00C26524">
        <w:rPr>
          <w:rFonts w:ascii="Arial" w:hAnsi="Arial" w:cs="Arial"/>
        </w:rPr>
        <w:t xml:space="preserve"> :</w:t>
      </w:r>
      <w:proofErr w:type="gramEnd"/>
      <w:r w:rsidRPr="00C26524">
        <w:rPr>
          <w:rFonts w:ascii="Arial" w:hAnsi="Arial" w:cs="Arial"/>
        </w:rPr>
        <w:t xml:space="preserve"> </w:t>
      </w:r>
      <w:r w:rsidR="009E39FD" w:rsidRPr="00353A0A">
        <w:rPr>
          <w:rFonts w:ascii="Arial" w:hAnsi="Arial" w:cs="Arial"/>
          <w:highlight w:val="lightGray"/>
        </w:rPr>
        <w:fldChar w:fldCharType="begin">
          <w:ffData>
            <w:name w:val="Text135"/>
            <w:enabled/>
            <w:calcOnExit w:val="0"/>
            <w:textInput/>
          </w:ffData>
        </w:fldChar>
      </w:r>
      <w:r w:rsidR="009E39FD" w:rsidRPr="00353A0A">
        <w:rPr>
          <w:rFonts w:ascii="Arial" w:hAnsi="Arial" w:cs="Arial"/>
          <w:highlight w:val="lightGray"/>
        </w:rPr>
        <w:instrText xml:space="preserve"> FORMTEXT </w:instrText>
      </w:r>
      <w:r w:rsidR="009E39FD" w:rsidRPr="00353A0A">
        <w:rPr>
          <w:rFonts w:ascii="Arial" w:hAnsi="Arial" w:cs="Arial"/>
          <w:highlight w:val="lightGray"/>
        </w:rPr>
      </w:r>
      <w:r w:rsidR="009E39FD" w:rsidRPr="00353A0A">
        <w:rPr>
          <w:rFonts w:ascii="Arial" w:hAnsi="Arial" w:cs="Arial"/>
          <w:highlight w:val="lightGray"/>
        </w:rPr>
        <w:fldChar w:fldCharType="separate"/>
      </w:r>
      <w:r w:rsidR="009E39FD" w:rsidRPr="00353A0A">
        <w:rPr>
          <w:rFonts w:ascii="MS Gothic" w:eastAsia="MS Gothic" w:hAnsi="MS Gothic" w:cs="MS Gothic" w:hint="eastAsia"/>
          <w:noProof/>
          <w:highlight w:val="lightGray"/>
        </w:rPr>
        <w:t> </w:t>
      </w:r>
      <w:r w:rsidR="009E39FD" w:rsidRPr="00353A0A">
        <w:rPr>
          <w:rFonts w:ascii="MS Gothic" w:eastAsia="MS Gothic" w:hAnsi="MS Gothic" w:cs="MS Gothic" w:hint="eastAsia"/>
          <w:noProof/>
          <w:highlight w:val="lightGray"/>
        </w:rPr>
        <w:t> </w:t>
      </w:r>
      <w:r w:rsidR="009E39FD" w:rsidRPr="00353A0A">
        <w:rPr>
          <w:rFonts w:ascii="MS Gothic" w:eastAsia="MS Gothic" w:hAnsi="MS Gothic" w:cs="MS Gothic" w:hint="eastAsia"/>
          <w:noProof/>
          <w:highlight w:val="lightGray"/>
        </w:rPr>
        <w:t> </w:t>
      </w:r>
      <w:r w:rsidR="009E39FD" w:rsidRPr="00353A0A">
        <w:rPr>
          <w:rFonts w:ascii="MS Gothic" w:eastAsia="MS Gothic" w:hAnsi="MS Gothic" w:cs="MS Gothic" w:hint="eastAsia"/>
          <w:noProof/>
          <w:highlight w:val="lightGray"/>
        </w:rPr>
        <w:t> </w:t>
      </w:r>
      <w:r w:rsidR="009E39FD" w:rsidRPr="00353A0A">
        <w:rPr>
          <w:rFonts w:ascii="MS Gothic" w:eastAsia="MS Gothic" w:hAnsi="MS Gothic" w:cs="MS Gothic" w:hint="eastAsia"/>
          <w:noProof/>
          <w:highlight w:val="lightGray"/>
        </w:rPr>
        <w:t> </w:t>
      </w:r>
      <w:r w:rsidR="009E39FD" w:rsidRPr="00353A0A">
        <w:rPr>
          <w:rFonts w:ascii="Arial" w:hAnsi="Arial" w:cs="Arial"/>
          <w:highlight w:val="lightGray"/>
        </w:rPr>
        <w:fldChar w:fldCharType="end"/>
      </w:r>
      <w:r w:rsidRPr="00C26524">
        <w:rPr>
          <w:rFonts w:ascii="Arial" w:hAnsi="Arial" w:cs="Arial"/>
        </w:rPr>
        <w:fldChar w:fldCharType="begin">
          <w:ffData>
            <w:name w:val="Text148"/>
            <w:enabled/>
            <w:calcOnExit w:val="0"/>
            <w:textInput/>
          </w:ffData>
        </w:fldChar>
      </w:r>
      <w:r w:rsidRPr="00C26524">
        <w:rPr>
          <w:rFonts w:ascii="Arial" w:hAnsi="Arial" w:cs="Arial"/>
        </w:rPr>
        <w:instrText xml:space="preserve"> FORMTEXT </w:instrText>
      </w:r>
      <w:r w:rsidRPr="00C26524">
        <w:rPr>
          <w:rFonts w:ascii="Arial" w:hAnsi="Arial" w:cs="Arial"/>
        </w:rPr>
      </w:r>
      <w:r w:rsidRPr="00C26524">
        <w:rPr>
          <w:rFonts w:ascii="Arial" w:hAnsi="Arial" w:cs="Arial"/>
        </w:rPr>
        <w:fldChar w:fldCharType="separate"/>
      </w:r>
      <w:r w:rsidRPr="00C26524">
        <w:rPr>
          <w:rFonts w:ascii="MS Gothic" w:eastAsia="MS Gothic" w:hAnsi="MS Gothic" w:cs="MS Gothic" w:hint="eastAsia"/>
          <w:noProof/>
        </w:rPr>
        <w:t> </w:t>
      </w:r>
      <w:r w:rsidRPr="00C26524">
        <w:rPr>
          <w:rFonts w:ascii="MS Gothic" w:eastAsia="MS Gothic" w:hAnsi="MS Gothic" w:cs="MS Gothic" w:hint="eastAsia"/>
          <w:noProof/>
        </w:rPr>
        <w:t> </w:t>
      </w:r>
      <w:r w:rsidRPr="00C26524">
        <w:rPr>
          <w:rFonts w:ascii="MS Gothic" w:eastAsia="MS Gothic" w:hAnsi="MS Gothic" w:cs="MS Gothic" w:hint="eastAsia"/>
          <w:noProof/>
        </w:rPr>
        <w:t> </w:t>
      </w:r>
      <w:r w:rsidRPr="00C26524">
        <w:rPr>
          <w:rFonts w:ascii="MS Gothic" w:eastAsia="MS Gothic" w:hAnsi="MS Gothic" w:cs="MS Gothic" w:hint="eastAsia"/>
          <w:noProof/>
        </w:rPr>
        <w:t> </w:t>
      </w:r>
      <w:r w:rsidRPr="00C26524">
        <w:rPr>
          <w:rFonts w:ascii="MS Gothic" w:eastAsia="MS Gothic" w:hAnsi="MS Gothic" w:cs="MS Gothic" w:hint="eastAsia"/>
          <w:noProof/>
        </w:rPr>
        <w:t> </w:t>
      </w:r>
      <w:r w:rsidRPr="00C26524">
        <w:rPr>
          <w:rFonts w:ascii="Arial" w:hAnsi="Arial" w:cs="Arial"/>
        </w:rPr>
        <w:fldChar w:fldCharType="end"/>
      </w:r>
    </w:p>
    <w:p w14:paraId="685507E1" w14:textId="77777777" w:rsidR="003A6325" w:rsidRDefault="003A6325" w:rsidP="003A6325">
      <w:pPr>
        <w:ind w:left="-284"/>
        <w:rPr>
          <w:rFonts w:ascii="Arial" w:hAnsi="Arial" w:cs="Arial"/>
        </w:rPr>
      </w:pPr>
    </w:p>
    <w:p w14:paraId="211C29EB" w14:textId="77777777" w:rsidR="00C754D8" w:rsidRDefault="00C754D8" w:rsidP="003A6325">
      <w:pPr>
        <w:ind w:left="-284"/>
        <w:rPr>
          <w:rFonts w:ascii="Arial" w:hAnsi="Arial" w:cs="Arial"/>
        </w:rPr>
      </w:pPr>
    </w:p>
    <w:p w14:paraId="5080D46B" w14:textId="77777777" w:rsidR="00C754D8" w:rsidRDefault="00C754D8" w:rsidP="003A6325">
      <w:pPr>
        <w:ind w:left="-284"/>
        <w:rPr>
          <w:rFonts w:ascii="Arial" w:hAnsi="Arial" w:cs="Arial"/>
        </w:rPr>
      </w:pPr>
    </w:p>
    <w:p w14:paraId="7961E19D" w14:textId="77777777" w:rsidR="00C754D8" w:rsidRDefault="00C754D8" w:rsidP="005C7709">
      <w:pPr>
        <w:rPr>
          <w:rFonts w:ascii="Arial" w:hAnsi="Arial" w:cs="Arial"/>
        </w:rPr>
      </w:pPr>
    </w:p>
    <w:p w14:paraId="3B192E95" w14:textId="77777777" w:rsidR="00C754D8" w:rsidRDefault="00C754D8" w:rsidP="003A6325">
      <w:pPr>
        <w:ind w:left="-284"/>
        <w:rPr>
          <w:rFonts w:ascii="Arial" w:hAnsi="Arial" w:cs="Arial"/>
        </w:rPr>
      </w:pPr>
    </w:p>
    <w:p w14:paraId="501CEF5B" w14:textId="77777777" w:rsidR="00C754D8" w:rsidRDefault="00C754D8" w:rsidP="003A6325">
      <w:pPr>
        <w:ind w:left="-284"/>
        <w:rPr>
          <w:rFonts w:ascii="Arial" w:hAnsi="Arial" w:cs="Arial"/>
        </w:rPr>
      </w:pPr>
    </w:p>
    <w:p w14:paraId="01175F1D" w14:textId="77777777" w:rsidR="00C754D8" w:rsidRDefault="00C754D8" w:rsidP="003A6325">
      <w:pPr>
        <w:ind w:left="-284"/>
        <w:rPr>
          <w:rFonts w:ascii="Arial" w:hAnsi="Arial" w:cs="Arial"/>
        </w:rPr>
      </w:pPr>
    </w:p>
    <w:p w14:paraId="78A881F8" w14:textId="77777777" w:rsidR="00C754D8" w:rsidRDefault="00C754D8" w:rsidP="003A6325">
      <w:pPr>
        <w:ind w:left="-284"/>
        <w:rPr>
          <w:rFonts w:ascii="Arial" w:hAnsi="Arial" w:cs="Arial"/>
        </w:rPr>
      </w:pPr>
    </w:p>
    <w:p w14:paraId="738F0E43" w14:textId="77777777" w:rsidR="00C754D8" w:rsidRDefault="00C754D8" w:rsidP="003A6325">
      <w:pPr>
        <w:ind w:left="-284"/>
        <w:rPr>
          <w:rFonts w:ascii="Arial" w:hAnsi="Arial" w:cs="Arial"/>
        </w:rPr>
      </w:pPr>
    </w:p>
    <w:p w14:paraId="52231FCB" w14:textId="77777777" w:rsidR="00C754D8" w:rsidRDefault="00C754D8" w:rsidP="003A6325">
      <w:pPr>
        <w:ind w:left="-284"/>
        <w:rPr>
          <w:rFonts w:ascii="Arial" w:hAnsi="Arial" w:cs="Arial"/>
        </w:rPr>
      </w:pPr>
    </w:p>
    <w:p w14:paraId="2887878A" w14:textId="77777777" w:rsidR="00C754D8" w:rsidRDefault="00C754D8" w:rsidP="003A6325">
      <w:pPr>
        <w:ind w:left="-284"/>
        <w:rPr>
          <w:rFonts w:ascii="Arial" w:hAnsi="Arial" w:cs="Arial"/>
        </w:rPr>
      </w:pPr>
    </w:p>
    <w:p w14:paraId="726775F9" w14:textId="77777777" w:rsidR="00C754D8" w:rsidRDefault="00C754D8" w:rsidP="003A6325">
      <w:pPr>
        <w:ind w:left="-284"/>
        <w:rPr>
          <w:rFonts w:ascii="Arial" w:hAnsi="Arial" w:cs="Arial"/>
        </w:rPr>
      </w:pPr>
    </w:p>
    <w:p w14:paraId="0625BE2F" w14:textId="77777777" w:rsidR="00C754D8" w:rsidRDefault="00C754D8" w:rsidP="003A6325">
      <w:pPr>
        <w:ind w:left="-284"/>
        <w:rPr>
          <w:rFonts w:ascii="Arial" w:hAnsi="Arial" w:cs="Arial"/>
        </w:rPr>
      </w:pPr>
    </w:p>
    <w:p w14:paraId="70FDB3C3" w14:textId="77777777" w:rsidR="00C754D8" w:rsidRDefault="00C754D8" w:rsidP="003A6325">
      <w:pPr>
        <w:ind w:left="-284"/>
        <w:rPr>
          <w:rFonts w:ascii="Arial" w:hAnsi="Arial" w:cs="Arial"/>
        </w:rPr>
      </w:pPr>
    </w:p>
    <w:p w14:paraId="4FE643DD" w14:textId="77777777" w:rsidR="00C754D8" w:rsidRDefault="00C754D8" w:rsidP="003A6325">
      <w:pPr>
        <w:ind w:left="-284"/>
        <w:rPr>
          <w:rFonts w:ascii="Arial" w:hAnsi="Arial" w:cs="Arial"/>
        </w:rPr>
      </w:pPr>
    </w:p>
    <w:p w14:paraId="4FC65139" w14:textId="77777777" w:rsidR="00C754D8" w:rsidRDefault="00C754D8" w:rsidP="003A6325">
      <w:pPr>
        <w:ind w:left="-284"/>
        <w:rPr>
          <w:rFonts w:ascii="Arial" w:hAnsi="Arial" w:cs="Arial"/>
        </w:rPr>
      </w:pPr>
    </w:p>
    <w:p w14:paraId="0626CCAE" w14:textId="77777777" w:rsidR="00C754D8" w:rsidRDefault="00C754D8" w:rsidP="003A6325">
      <w:pPr>
        <w:ind w:left="-284"/>
        <w:rPr>
          <w:rFonts w:ascii="Arial" w:hAnsi="Arial" w:cs="Arial"/>
        </w:rPr>
      </w:pPr>
    </w:p>
    <w:p w14:paraId="1986E1F1" w14:textId="77777777" w:rsidR="00C754D8" w:rsidRDefault="00C754D8" w:rsidP="003A6325">
      <w:pPr>
        <w:ind w:left="-284"/>
        <w:rPr>
          <w:rFonts w:ascii="Arial" w:hAnsi="Arial" w:cs="Arial"/>
        </w:rPr>
      </w:pPr>
    </w:p>
    <w:p w14:paraId="66968CE7" w14:textId="77777777" w:rsidR="00C754D8" w:rsidRDefault="00C754D8" w:rsidP="003A6325">
      <w:pPr>
        <w:ind w:left="-284"/>
        <w:rPr>
          <w:rFonts w:ascii="Arial" w:hAnsi="Arial" w:cs="Arial"/>
        </w:rPr>
      </w:pPr>
    </w:p>
    <w:p w14:paraId="38A85628" w14:textId="77777777" w:rsidR="00C754D8" w:rsidRDefault="00C754D8" w:rsidP="003A6325">
      <w:pPr>
        <w:ind w:left="-284"/>
        <w:rPr>
          <w:rFonts w:ascii="Arial" w:hAnsi="Arial" w:cs="Arial"/>
        </w:rPr>
      </w:pPr>
    </w:p>
    <w:p w14:paraId="2CFE0703" w14:textId="77777777" w:rsidR="00C754D8" w:rsidRDefault="00C754D8" w:rsidP="003A6325">
      <w:pPr>
        <w:ind w:left="-284"/>
        <w:rPr>
          <w:rFonts w:ascii="Arial" w:hAnsi="Arial" w:cs="Arial"/>
        </w:rPr>
      </w:pPr>
    </w:p>
    <w:p w14:paraId="285FC6B2" w14:textId="77777777" w:rsidR="00C754D8" w:rsidRDefault="00C754D8" w:rsidP="003A6325">
      <w:pPr>
        <w:ind w:left="-284"/>
        <w:rPr>
          <w:rFonts w:ascii="Arial" w:hAnsi="Arial" w:cs="Arial"/>
        </w:rPr>
      </w:pPr>
    </w:p>
    <w:p w14:paraId="7D5674E0" w14:textId="77777777" w:rsidR="00C754D8" w:rsidRDefault="00C754D8" w:rsidP="003A6325">
      <w:pPr>
        <w:ind w:left="-284"/>
        <w:rPr>
          <w:rFonts w:ascii="Arial" w:hAnsi="Arial" w:cs="Arial"/>
        </w:rPr>
      </w:pPr>
    </w:p>
    <w:p w14:paraId="78CEA9E3" w14:textId="77777777" w:rsidR="00C754D8" w:rsidRDefault="00C754D8" w:rsidP="003A6325">
      <w:pPr>
        <w:ind w:left="-284"/>
        <w:rPr>
          <w:rFonts w:ascii="Arial" w:hAnsi="Arial" w:cs="Arial"/>
        </w:rPr>
      </w:pPr>
    </w:p>
    <w:p w14:paraId="2B5854B0" w14:textId="77777777" w:rsidR="00C754D8" w:rsidRDefault="00C754D8" w:rsidP="003A6325">
      <w:pPr>
        <w:ind w:left="-284"/>
        <w:rPr>
          <w:rFonts w:ascii="Arial" w:hAnsi="Arial" w:cs="Arial"/>
        </w:rPr>
      </w:pPr>
    </w:p>
    <w:p w14:paraId="76B5BB13" w14:textId="77777777" w:rsidR="00C754D8" w:rsidRDefault="00C754D8" w:rsidP="003A6325">
      <w:pPr>
        <w:ind w:left="-284"/>
        <w:rPr>
          <w:rFonts w:ascii="Arial" w:hAnsi="Arial" w:cs="Arial"/>
        </w:rPr>
      </w:pPr>
    </w:p>
    <w:p w14:paraId="34D6D19F" w14:textId="77777777" w:rsidR="00C754D8" w:rsidRDefault="00C754D8" w:rsidP="003A6325">
      <w:pPr>
        <w:ind w:left="-284"/>
        <w:rPr>
          <w:rFonts w:ascii="Arial" w:hAnsi="Arial" w:cs="Arial"/>
        </w:rPr>
      </w:pPr>
    </w:p>
    <w:p w14:paraId="30349535" w14:textId="77777777" w:rsidR="00C754D8" w:rsidRDefault="00C754D8" w:rsidP="003A6325">
      <w:pPr>
        <w:ind w:left="-284"/>
        <w:rPr>
          <w:rFonts w:ascii="Arial" w:hAnsi="Arial" w:cs="Arial"/>
        </w:rPr>
      </w:pPr>
    </w:p>
    <w:p w14:paraId="6C4CE0ED" w14:textId="77777777" w:rsidR="00C754D8" w:rsidRDefault="00C754D8" w:rsidP="003A6325">
      <w:pPr>
        <w:ind w:left="-284"/>
        <w:rPr>
          <w:rFonts w:ascii="Arial" w:hAnsi="Arial" w:cs="Arial"/>
        </w:rPr>
      </w:pPr>
    </w:p>
    <w:p w14:paraId="5C5DD9A9" w14:textId="77777777" w:rsidR="00C754D8" w:rsidRDefault="00C754D8" w:rsidP="003A6325">
      <w:pPr>
        <w:ind w:left="-284"/>
        <w:rPr>
          <w:rFonts w:ascii="Arial" w:hAnsi="Arial" w:cs="Arial"/>
        </w:rPr>
      </w:pPr>
    </w:p>
    <w:p w14:paraId="17740216" w14:textId="77777777" w:rsidR="00C754D8" w:rsidRDefault="00C754D8" w:rsidP="003A6325">
      <w:pPr>
        <w:ind w:left="-284"/>
        <w:rPr>
          <w:rFonts w:ascii="Arial" w:hAnsi="Arial" w:cs="Arial"/>
        </w:rPr>
      </w:pPr>
    </w:p>
    <w:p w14:paraId="5880C9BA" w14:textId="77777777" w:rsidR="00C754D8" w:rsidRDefault="00C754D8" w:rsidP="003A6325">
      <w:pPr>
        <w:ind w:left="-284"/>
        <w:rPr>
          <w:rFonts w:ascii="Arial" w:hAnsi="Arial" w:cs="Arial"/>
        </w:rPr>
      </w:pPr>
    </w:p>
    <w:p w14:paraId="5FC7C633" w14:textId="77777777" w:rsidR="00C754D8" w:rsidRDefault="00C754D8" w:rsidP="003A6325">
      <w:pPr>
        <w:ind w:left="-284"/>
        <w:rPr>
          <w:rFonts w:ascii="Arial" w:hAnsi="Arial" w:cs="Arial"/>
        </w:rPr>
      </w:pPr>
    </w:p>
    <w:p w14:paraId="0E0B865F" w14:textId="77777777" w:rsidR="00C754D8" w:rsidRDefault="00C754D8" w:rsidP="003A6325">
      <w:pPr>
        <w:ind w:left="-284"/>
        <w:rPr>
          <w:rFonts w:ascii="Arial" w:hAnsi="Arial" w:cs="Arial"/>
        </w:rPr>
      </w:pPr>
    </w:p>
    <w:p w14:paraId="6B2E96F1" w14:textId="77777777" w:rsidR="00C754D8" w:rsidRDefault="00C754D8" w:rsidP="003A6325">
      <w:pPr>
        <w:ind w:left="-284"/>
        <w:rPr>
          <w:rFonts w:ascii="Arial" w:hAnsi="Arial" w:cs="Arial"/>
        </w:rPr>
      </w:pPr>
    </w:p>
    <w:p w14:paraId="756190BC" w14:textId="77777777" w:rsidR="00C754D8" w:rsidRDefault="00C754D8" w:rsidP="003A6325">
      <w:pPr>
        <w:ind w:left="-284"/>
        <w:rPr>
          <w:rFonts w:ascii="Arial" w:hAnsi="Arial" w:cs="Arial"/>
        </w:rPr>
      </w:pPr>
    </w:p>
    <w:p w14:paraId="3AFA7FCC" w14:textId="77777777" w:rsidR="00C754D8" w:rsidRDefault="00C754D8" w:rsidP="003A6325">
      <w:pPr>
        <w:ind w:left="-284"/>
        <w:rPr>
          <w:rFonts w:ascii="Arial" w:hAnsi="Arial" w:cs="Arial"/>
        </w:rPr>
      </w:pPr>
    </w:p>
    <w:p w14:paraId="3705868F" w14:textId="77777777" w:rsidR="00C754D8" w:rsidRDefault="00C754D8" w:rsidP="003A6325">
      <w:pPr>
        <w:ind w:left="-284"/>
        <w:rPr>
          <w:rFonts w:ascii="Arial" w:hAnsi="Arial" w:cs="Arial"/>
        </w:rPr>
      </w:pPr>
    </w:p>
    <w:p w14:paraId="6A07E06E" w14:textId="77777777" w:rsidR="00C754D8" w:rsidRDefault="00C754D8" w:rsidP="003A6325">
      <w:pPr>
        <w:ind w:left="-284"/>
        <w:rPr>
          <w:rFonts w:ascii="Arial" w:hAnsi="Arial" w:cs="Arial"/>
        </w:rPr>
      </w:pPr>
    </w:p>
    <w:p w14:paraId="4B39DCEA" w14:textId="77777777" w:rsidR="003A6325" w:rsidRDefault="003A6325" w:rsidP="003A6325">
      <w:pPr>
        <w:ind w:left="-284"/>
        <w:rPr>
          <w:rFonts w:ascii="Arial" w:hAnsi="Arial" w:cs="Arial"/>
        </w:rPr>
      </w:pPr>
    </w:p>
    <w:p w14:paraId="05DCC7A4" w14:textId="77777777" w:rsidR="003A6325" w:rsidRDefault="003A6325" w:rsidP="003A6325">
      <w:pPr>
        <w:ind w:left="-284"/>
        <w:rPr>
          <w:rFonts w:ascii="Arial" w:hAnsi="Arial" w:cs="Arial"/>
        </w:rPr>
      </w:pPr>
    </w:p>
    <w:p w14:paraId="01E38EC3" w14:textId="77777777" w:rsidR="003A6325" w:rsidRDefault="003A6325" w:rsidP="003A6325">
      <w:pPr>
        <w:ind w:left="-284"/>
        <w:rPr>
          <w:rFonts w:ascii="Arial" w:hAnsi="Arial" w:cs="Arial"/>
        </w:rPr>
      </w:pPr>
    </w:p>
    <w:p w14:paraId="11E87A74" w14:textId="77777777" w:rsidR="003A6325" w:rsidRDefault="00E14233" w:rsidP="003A6325">
      <w:pPr>
        <w:ind w:left="-284"/>
        <w:rPr>
          <w:rFonts w:ascii="Arial" w:hAnsi="Arial" w:cs="Arial"/>
        </w:rPr>
      </w:pPr>
      <w:r>
        <w:rPr>
          <w:rFonts w:ascii="Arial" w:hAnsi="Arial" w:cs="Arial"/>
        </w:rPr>
        <w:br w:type="page"/>
      </w:r>
    </w:p>
    <w:p w14:paraId="1EAE5CAE" w14:textId="77777777" w:rsidR="003A6325" w:rsidRDefault="003A6325" w:rsidP="003A6325">
      <w:pPr>
        <w:ind w:left="-284"/>
        <w:rPr>
          <w:rFonts w:ascii="Arial" w:hAnsi="Arial" w:cs="Arial"/>
        </w:rPr>
      </w:pPr>
    </w:p>
    <w:tbl>
      <w:tblPr>
        <w:tblW w:w="10080" w:type="dxa"/>
        <w:tblInd w:w="108" w:type="dxa"/>
        <w:tblLayout w:type="fixed"/>
        <w:tblLook w:val="01E0" w:firstRow="1" w:lastRow="1" w:firstColumn="1" w:lastColumn="1" w:noHBand="0" w:noVBand="0"/>
      </w:tblPr>
      <w:tblGrid>
        <w:gridCol w:w="567"/>
        <w:gridCol w:w="6944"/>
        <w:gridCol w:w="567"/>
        <w:gridCol w:w="2002"/>
      </w:tblGrid>
      <w:tr w:rsidR="003A6325" w:rsidRPr="004B6E50" w14:paraId="17F0D312" w14:textId="77777777">
        <w:trPr>
          <w:trHeight w:val="166"/>
        </w:trPr>
        <w:tc>
          <w:tcPr>
            <w:tcW w:w="10080" w:type="dxa"/>
            <w:gridSpan w:val="4"/>
            <w:tcBorders>
              <w:bottom w:val="single" w:sz="4" w:space="0" w:color="auto"/>
            </w:tcBorders>
          </w:tcPr>
          <w:p w14:paraId="222653F5" w14:textId="77777777" w:rsidR="00C754D8" w:rsidRDefault="00C754D8" w:rsidP="003A6325">
            <w:pPr>
              <w:jc w:val="center"/>
              <w:rPr>
                <w:rFonts w:ascii="Arial" w:hAnsi="Arial" w:cs="Arial"/>
                <w:b/>
                <w:bCs/>
                <w:u w:val="single"/>
              </w:rPr>
            </w:pPr>
          </w:p>
          <w:p w14:paraId="336FA231" w14:textId="77777777" w:rsidR="003A6325" w:rsidRPr="006325AF" w:rsidRDefault="003A6325" w:rsidP="003A6325">
            <w:pPr>
              <w:jc w:val="center"/>
              <w:rPr>
                <w:rFonts w:ascii="Arial" w:hAnsi="Arial" w:cs="Arial"/>
                <w:b/>
                <w:bCs/>
                <w:u w:val="single"/>
              </w:rPr>
            </w:pPr>
            <w:r w:rsidRPr="006325AF">
              <w:rPr>
                <w:rFonts w:ascii="Arial" w:hAnsi="Arial" w:cs="Arial"/>
                <w:b/>
                <w:bCs/>
                <w:u w:val="single"/>
              </w:rPr>
              <w:t>CONFIRMATIONS &amp; UNDERTAKINGS</w:t>
            </w:r>
          </w:p>
          <w:p w14:paraId="5CADF084" w14:textId="77777777" w:rsidR="003A6325" w:rsidRPr="004B6E50" w:rsidRDefault="003A6325" w:rsidP="003A6325">
            <w:pPr>
              <w:jc w:val="center"/>
              <w:rPr>
                <w:rFonts w:ascii="Arial" w:hAnsi="Arial" w:cs="Arial"/>
                <w:bCs/>
              </w:rPr>
            </w:pPr>
          </w:p>
        </w:tc>
      </w:tr>
      <w:tr w:rsidR="00B24CD2" w:rsidRPr="004B6E50" w14:paraId="1BA437B3" w14:textId="77777777" w:rsidTr="009E39FD">
        <w:trPr>
          <w:trHeight w:val="166"/>
        </w:trPr>
        <w:tc>
          <w:tcPr>
            <w:tcW w:w="7511" w:type="dxa"/>
            <w:gridSpan w:val="2"/>
            <w:tcBorders>
              <w:top w:val="single" w:sz="4" w:space="0" w:color="auto"/>
              <w:left w:val="single" w:sz="4" w:space="0" w:color="auto"/>
              <w:bottom w:val="single" w:sz="4" w:space="0" w:color="auto"/>
              <w:right w:val="single" w:sz="4" w:space="0" w:color="auto"/>
            </w:tcBorders>
            <w:vAlign w:val="center"/>
          </w:tcPr>
          <w:p w14:paraId="0CDE0839" w14:textId="77777777" w:rsidR="00B24CD2" w:rsidRPr="008D2B49" w:rsidRDefault="00B24CD2" w:rsidP="003A6325">
            <w:pPr>
              <w:jc w:val="right"/>
              <w:rPr>
                <w:rFonts w:ascii="Arial" w:hAnsi="Arial" w:cs="Arial"/>
                <w:bCs/>
                <w:i/>
                <w:sz w:val="16"/>
                <w:szCs w:val="16"/>
              </w:rPr>
            </w:pPr>
            <w:r>
              <w:rPr>
                <w:rFonts w:ascii="Arial" w:hAnsi="Arial" w:cs="Arial"/>
                <w:bCs/>
                <w:i/>
                <w:sz w:val="16"/>
                <w:szCs w:val="16"/>
              </w:rPr>
              <w:t xml:space="preserve">Please </w:t>
            </w:r>
            <w:r w:rsidRPr="008D2B49">
              <w:rPr>
                <w:rFonts w:ascii="Arial" w:hAnsi="Arial" w:cs="Arial"/>
                <w:bCs/>
                <w:i/>
                <w:sz w:val="16"/>
                <w:szCs w:val="16"/>
              </w:rPr>
              <w:t xml:space="preserve">checked the box if </w:t>
            </w:r>
            <w:r>
              <w:rPr>
                <w:rFonts w:ascii="Arial" w:hAnsi="Arial" w:cs="Arial"/>
                <w:bCs/>
                <w:i/>
                <w:sz w:val="16"/>
                <w:szCs w:val="16"/>
              </w:rPr>
              <w:t>relevant</w:t>
            </w:r>
          </w:p>
        </w:tc>
        <w:tc>
          <w:tcPr>
            <w:tcW w:w="567" w:type="dxa"/>
            <w:tcBorders>
              <w:top w:val="single" w:sz="4" w:space="0" w:color="auto"/>
              <w:left w:val="single" w:sz="4" w:space="0" w:color="auto"/>
              <w:bottom w:val="single" w:sz="4" w:space="0" w:color="auto"/>
              <w:right w:val="single" w:sz="4" w:space="0" w:color="auto"/>
            </w:tcBorders>
            <w:vAlign w:val="center"/>
          </w:tcPr>
          <w:p w14:paraId="3CEE2C67" w14:textId="77777777" w:rsidR="00B24CD2" w:rsidRPr="008572C4" w:rsidRDefault="00B24CD2" w:rsidP="003A6325">
            <w:pPr>
              <w:jc w:val="center"/>
              <w:rPr>
                <w:rFonts w:ascii="Arial" w:hAnsi="Arial" w:cs="Arial"/>
                <w:b/>
                <w:bCs/>
                <w:sz w:val="18"/>
                <w:szCs w:val="18"/>
              </w:rPr>
            </w:pPr>
          </w:p>
          <w:p w14:paraId="182A4004" w14:textId="77777777" w:rsidR="00B24CD2" w:rsidRPr="008572C4" w:rsidRDefault="00B24CD2" w:rsidP="003A6325">
            <w:pPr>
              <w:jc w:val="center"/>
              <w:rPr>
                <w:rFonts w:ascii="Arial" w:hAnsi="Arial" w:cs="Arial"/>
                <w:b/>
                <w:bCs/>
                <w:sz w:val="18"/>
                <w:szCs w:val="18"/>
              </w:rPr>
            </w:pPr>
            <w:r w:rsidRPr="008572C4">
              <w:rPr>
                <w:rFonts w:ascii="Arial" w:hAnsi="Arial" w:cs="Arial"/>
                <w:b/>
                <w:bCs/>
                <w:sz w:val="18"/>
                <w:szCs w:val="18"/>
              </w:rPr>
              <w:t>Yes</w:t>
            </w:r>
          </w:p>
          <w:p w14:paraId="27E68FB4" w14:textId="77777777" w:rsidR="00B24CD2" w:rsidRPr="008572C4" w:rsidRDefault="00B24CD2" w:rsidP="003A6325">
            <w:pPr>
              <w:jc w:val="center"/>
              <w:rPr>
                <w:rFonts w:ascii="Arial" w:hAnsi="Arial" w:cs="Arial"/>
                <w:b/>
                <w:bCs/>
                <w:sz w:val="18"/>
                <w:szCs w:val="18"/>
              </w:rPr>
            </w:pPr>
          </w:p>
        </w:tc>
        <w:tc>
          <w:tcPr>
            <w:tcW w:w="2002" w:type="dxa"/>
            <w:tcBorders>
              <w:top w:val="single" w:sz="4" w:space="0" w:color="auto"/>
              <w:left w:val="single" w:sz="4" w:space="0" w:color="auto"/>
              <w:bottom w:val="single" w:sz="4" w:space="0" w:color="auto"/>
              <w:right w:val="single" w:sz="4" w:space="0" w:color="auto"/>
            </w:tcBorders>
            <w:vAlign w:val="center"/>
          </w:tcPr>
          <w:p w14:paraId="5323B359" w14:textId="77777777" w:rsidR="00B24CD2" w:rsidRPr="008572C4" w:rsidRDefault="00B24CD2" w:rsidP="003A6325">
            <w:pPr>
              <w:jc w:val="center"/>
              <w:rPr>
                <w:rFonts w:ascii="Arial" w:hAnsi="Arial" w:cs="Arial"/>
                <w:b/>
                <w:bCs/>
                <w:sz w:val="18"/>
                <w:szCs w:val="18"/>
              </w:rPr>
            </w:pPr>
            <w:r>
              <w:rPr>
                <w:rFonts w:ascii="Arial" w:hAnsi="Arial" w:cs="Arial"/>
                <w:b/>
                <w:bCs/>
                <w:sz w:val="18"/>
                <w:szCs w:val="18"/>
              </w:rPr>
              <w:t>Bank’s Remarks</w:t>
            </w:r>
          </w:p>
        </w:tc>
      </w:tr>
      <w:tr w:rsidR="00B24CD2" w:rsidRPr="004B6E50" w14:paraId="631D6C9F" w14:textId="77777777" w:rsidTr="009E39FD">
        <w:trPr>
          <w:trHeight w:val="166"/>
        </w:trPr>
        <w:tc>
          <w:tcPr>
            <w:tcW w:w="7511" w:type="dxa"/>
            <w:gridSpan w:val="2"/>
            <w:tcBorders>
              <w:top w:val="single" w:sz="4" w:space="0" w:color="auto"/>
              <w:left w:val="single" w:sz="4" w:space="0" w:color="auto"/>
              <w:bottom w:val="single" w:sz="4" w:space="0" w:color="auto"/>
              <w:right w:val="single" w:sz="4" w:space="0" w:color="auto"/>
            </w:tcBorders>
          </w:tcPr>
          <w:p w14:paraId="05F983C1" w14:textId="77777777" w:rsidR="00B24CD2" w:rsidRDefault="00B24CD2" w:rsidP="003A6325">
            <w:pPr>
              <w:rPr>
                <w:rFonts w:ascii="Arial" w:hAnsi="Arial" w:cs="Arial"/>
                <w:b/>
                <w:bCs/>
              </w:rPr>
            </w:pPr>
          </w:p>
          <w:p w14:paraId="50403FA8" w14:textId="77777777" w:rsidR="00B24CD2" w:rsidRDefault="00B24CD2" w:rsidP="003A6325">
            <w:pPr>
              <w:rPr>
                <w:rFonts w:ascii="Arial" w:hAnsi="Arial" w:cs="Arial"/>
                <w:b/>
                <w:bCs/>
              </w:rPr>
            </w:pPr>
            <w:r>
              <w:rPr>
                <w:rFonts w:ascii="Arial" w:hAnsi="Arial" w:cs="Arial"/>
                <w:b/>
                <w:bCs/>
              </w:rPr>
              <w:t>Section 1</w:t>
            </w:r>
            <w:r w:rsidRPr="004B6E50">
              <w:rPr>
                <w:rFonts w:ascii="Arial" w:hAnsi="Arial" w:cs="Arial"/>
                <w:b/>
                <w:bCs/>
              </w:rPr>
              <w:t>- Completion Date</w:t>
            </w:r>
          </w:p>
          <w:p w14:paraId="4BD6E0E1" w14:textId="77777777" w:rsidR="00B24CD2" w:rsidRPr="004B6E50" w:rsidRDefault="00B24CD2" w:rsidP="003A6325">
            <w:pPr>
              <w:rPr>
                <w:rFonts w:ascii="Arial" w:hAnsi="Arial" w:cs="Arial"/>
                <w:b/>
                <w:bCs/>
              </w:rPr>
            </w:pPr>
          </w:p>
        </w:tc>
        <w:tc>
          <w:tcPr>
            <w:tcW w:w="567" w:type="dxa"/>
            <w:tcBorders>
              <w:top w:val="single" w:sz="4" w:space="0" w:color="auto"/>
              <w:left w:val="single" w:sz="4" w:space="0" w:color="auto"/>
              <w:bottom w:val="single" w:sz="4" w:space="0" w:color="auto"/>
              <w:right w:val="single" w:sz="4" w:space="0" w:color="auto"/>
            </w:tcBorders>
          </w:tcPr>
          <w:p w14:paraId="0D7DF135" w14:textId="77777777" w:rsidR="00B24CD2" w:rsidRPr="004B6E50" w:rsidRDefault="00B24CD2" w:rsidP="003A6325">
            <w:pPr>
              <w:jc w:val="center"/>
              <w:rPr>
                <w:rFonts w:ascii="Arial" w:hAnsi="Arial" w:cs="Arial"/>
                <w:bCs/>
              </w:rPr>
            </w:pPr>
          </w:p>
        </w:tc>
        <w:tc>
          <w:tcPr>
            <w:tcW w:w="2002" w:type="dxa"/>
            <w:tcBorders>
              <w:top w:val="single" w:sz="4" w:space="0" w:color="auto"/>
              <w:left w:val="single" w:sz="4" w:space="0" w:color="auto"/>
              <w:bottom w:val="single" w:sz="4" w:space="0" w:color="auto"/>
              <w:right w:val="single" w:sz="4" w:space="0" w:color="auto"/>
            </w:tcBorders>
          </w:tcPr>
          <w:p w14:paraId="339B2D16" w14:textId="77777777" w:rsidR="00B24CD2" w:rsidRPr="004B6E50" w:rsidRDefault="00B24CD2" w:rsidP="003A6325">
            <w:pPr>
              <w:rPr>
                <w:rFonts w:ascii="Arial" w:hAnsi="Arial" w:cs="Arial"/>
                <w:bCs/>
              </w:rPr>
            </w:pPr>
          </w:p>
        </w:tc>
      </w:tr>
      <w:tr w:rsidR="00B24CD2" w:rsidRPr="004B6E50" w14:paraId="03412378" w14:textId="77777777" w:rsidTr="009E39FD">
        <w:tc>
          <w:tcPr>
            <w:tcW w:w="567" w:type="dxa"/>
            <w:tcBorders>
              <w:top w:val="single" w:sz="4" w:space="0" w:color="auto"/>
              <w:left w:val="single" w:sz="4" w:space="0" w:color="auto"/>
              <w:bottom w:val="single" w:sz="4" w:space="0" w:color="auto"/>
              <w:right w:val="single" w:sz="4" w:space="0" w:color="auto"/>
            </w:tcBorders>
          </w:tcPr>
          <w:p w14:paraId="7ADD0279" w14:textId="77777777" w:rsidR="00B24CD2" w:rsidRDefault="00B24CD2" w:rsidP="003A6325">
            <w:pPr>
              <w:jc w:val="center"/>
              <w:rPr>
                <w:rFonts w:ascii="Arial" w:hAnsi="Arial" w:cs="Arial"/>
                <w:bCs/>
              </w:rPr>
            </w:pPr>
          </w:p>
          <w:p w14:paraId="0BB4DFAF" w14:textId="77777777" w:rsidR="00B24CD2" w:rsidRPr="004B6E50" w:rsidRDefault="00B24CD2" w:rsidP="003A6325">
            <w:pPr>
              <w:jc w:val="center"/>
              <w:rPr>
                <w:rFonts w:ascii="Arial" w:hAnsi="Arial" w:cs="Arial"/>
                <w:bCs/>
              </w:rPr>
            </w:pPr>
            <w:r w:rsidRPr="004B6E50">
              <w:rPr>
                <w:rFonts w:ascii="Arial" w:hAnsi="Arial" w:cs="Arial"/>
                <w:bCs/>
              </w:rPr>
              <w:t>1.</w:t>
            </w:r>
          </w:p>
        </w:tc>
        <w:tc>
          <w:tcPr>
            <w:tcW w:w="6944" w:type="dxa"/>
            <w:tcBorders>
              <w:top w:val="single" w:sz="4" w:space="0" w:color="auto"/>
              <w:left w:val="single" w:sz="4" w:space="0" w:color="auto"/>
              <w:bottom w:val="single" w:sz="4" w:space="0" w:color="auto"/>
              <w:right w:val="single" w:sz="4" w:space="0" w:color="auto"/>
            </w:tcBorders>
            <w:vAlign w:val="center"/>
          </w:tcPr>
          <w:p w14:paraId="34F5FCA4" w14:textId="77777777" w:rsidR="00B24CD2" w:rsidRDefault="00B24CD2" w:rsidP="003A6325">
            <w:pPr>
              <w:rPr>
                <w:rFonts w:ascii="Arial" w:hAnsi="Arial" w:cs="Arial"/>
                <w:bCs/>
              </w:rPr>
            </w:pPr>
          </w:p>
          <w:p w14:paraId="5BE9DEAB" w14:textId="77777777" w:rsidR="00B24CD2" w:rsidRPr="004B6E50" w:rsidRDefault="00B24CD2" w:rsidP="003A6325">
            <w:pPr>
              <w:rPr>
                <w:rFonts w:ascii="Arial" w:hAnsi="Arial" w:cs="Arial"/>
                <w:bCs/>
              </w:rPr>
            </w:pPr>
            <w:r w:rsidRPr="004B6E50">
              <w:rPr>
                <w:rFonts w:ascii="Arial" w:hAnsi="Arial" w:cs="Arial"/>
                <w:bCs/>
              </w:rPr>
              <w:t xml:space="preserve">Completion date of the </w:t>
            </w:r>
            <w:smartTag w:uri="urn:schemas-microsoft-com:office:smarttags" w:element="City">
              <w:smartTag w:uri="urn:schemas-microsoft-com:office:smarttags" w:element="place">
                <w:r w:rsidRPr="004B6E50">
                  <w:rPr>
                    <w:rFonts w:ascii="Arial" w:hAnsi="Arial" w:cs="Arial"/>
                    <w:bCs/>
                  </w:rPr>
                  <w:t>Sale</w:t>
                </w:r>
              </w:smartTag>
            </w:smartTag>
            <w:r w:rsidRPr="004B6E50">
              <w:rPr>
                <w:rFonts w:ascii="Arial" w:hAnsi="Arial" w:cs="Arial"/>
                <w:bCs/>
              </w:rPr>
              <w:t xml:space="preserve"> and Purchase Agreement has been extended. Enclose herewith the letter of extension</w:t>
            </w:r>
            <w:r>
              <w:rPr>
                <w:rFonts w:ascii="Arial" w:hAnsi="Arial" w:cs="Arial"/>
                <w:bCs/>
              </w:rPr>
              <w:t>.</w:t>
            </w:r>
            <w:r w:rsidRPr="004B6E50">
              <w:rPr>
                <w:rFonts w:ascii="Arial" w:hAnsi="Arial" w:cs="Arial"/>
                <w:bCs/>
              </w:rPr>
              <w:t xml:space="preserve"> </w:t>
            </w:r>
          </w:p>
          <w:p w14:paraId="36101DB7" w14:textId="77777777" w:rsidR="00B24CD2" w:rsidRPr="004B6E50" w:rsidRDefault="00B24CD2" w:rsidP="003A6325">
            <w:pPr>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2350B5EC" w14:textId="77777777" w:rsidR="00B24CD2" w:rsidRDefault="00B24CD2" w:rsidP="003A6325">
            <w:pPr>
              <w:jc w:val="center"/>
              <w:rPr>
                <w:rFonts w:ascii="Arial" w:hAnsi="Arial" w:cs="Arial"/>
                <w:bCs/>
              </w:rPr>
            </w:pPr>
          </w:p>
          <w:p w14:paraId="6A5FDA4D"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tc>
        <w:tc>
          <w:tcPr>
            <w:tcW w:w="2002" w:type="dxa"/>
            <w:tcBorders>
              <w:top w:val="single" w:sz="4" w:space="0" w:color="auto"/>
              <w:left w:val="single" w:sz="4" w:space="0" w:color="auto"/>
              <w:bottom w:val="single" w:sz="4" w:space="0" w:color="auto"/>
              <w:right w:val="single" w:sz="4" w:space="0" w:color="auto"/>
            </w:tcBorders>
          </w:tcPr>
          <w:p w14:paraId="7A46A552" w14:textId="77777777" w:rsidR="00B24CD2" w:rsidRPr="004B6E50" w:rsidRDefault="00B24CD2" w:rsidP="003A6325">
            <w:pPr>
              <w:rPr>
                <w:rFonts w:ascii="Arial" w:hAnsi="Arial" w:cs="Arial"/>
                <w:bCs/>
              </w:rPr>
            </w:pPr>
          </w:p>
        </w:tc>
      </w:tr>
      <w:tr w:rsidR="003A6325" w:rsidRPr="004B6E50" w14:paraId="1B8B2893" w14:textId="77777777">
        <w:tc>
          <w:tcPr>
            <w:tcW w:w="10080" w:type="dxa"/>
            <w:gridSpan w:val="4"/>
            <w:tcBorders>
              <w:top w:val="single" w:sz="4" w:space="0" w:color="auto"/>
              <w:left w:val="single" w:sz="4" w:space="0" w:color="auto"/>
              <w:bottom w:val="single" w:sz="4" w:space="0" w:color="auto"/>
              <w:right w:val="single" w:sz="4" w:space="0" w:color="auto"/>
            </w:tcBorders>
          </w:tcPr>
          <w:p w14:paraId="74FA5CA0" w14:textId="77777777" w:rsidR="003A6325" w:rsidRDefault="003A6325" w:rsidP="003A6325">
            <w:pPr>
              <w:rPr>
                <w:rFonts w:ascii="Arial" w:hAnsi="Arial" w:cs="Arial"/>
                <w:b/>
                <w:bCs/>
              </w:rPr>
            </w:pPr>
          </w:p>
          <w:p w14:paraId="43C06282" w14:textId="77777777" w:rsidR="003A6325" w:rsidRDefault="003A6325" w:rsidP="003A6325">
            <w:pPr>
              <w:rPr>
                <w:rFonts w:ascii="Arial" w:hAnsi="Arial" w:cs="Arial"/>
                <w:b/>
                <w:bCs/>
              </w:rPr>
            </w:pPr>
            <w:r>
              <w:rPr>
                <w:rFonts w:ascii="Arial" w:hAnsi="Arial" w:cs="Arial"/>
                <w:b/>
                <w:bCs/>
              </w:rPr>
              <w:t>Section 2</w:t>
            </w:r>
            <w:r w:rsidRPr="004B6E50">
              <w:rPr>
                <w:rFonts w:ascii="Arial" w:hAnsi="Arial" w:cs="Arial"/>
                <w:b/>
                <w:bCs/>
              </w:rPr>
              <w:t>- Property Without Title (For HDA Property)</w:t>
            </w:r>
          </w:p>
          <w:p w14:paraId="468FF3DC" w14:textId="77777777" w:rsidR="00DF075F" w:rsidRPr="00D40801" w:rsidRDefault="00DF075F" w:rsidP="003A6325">
            <w:pPr>
              <w:rPr>
                <w:rFonts w:ascii="Arial" w:hAnsi="Arial" w:cs="Arial"/>
                <w:b/>
                <w:bCs/>
              </w:rPr>
            </w:pPr>
          </w:p>
        </w:tc>
      </w:tr>
      <w:tr w:rsidR="00B24CD2" w:rsidRPr="004B6E50" w14:paraId="29ADF7C6" w14:textId="77777777" w:rsidTr="009E39FD">
        <w:tc>
          <w:tcPr>
            <w:tcW w:w="567" w:type="dxa"/>
            <w:tcBorders>
              <w:top w:val="single" w:sz="4" w:space="0" w:color="auto"/>
              <w:left w:val="single" w:sz="4" w:space="0" w:color="auto"/>
              <w:bottom w:val="single" w:sz="4" w:space="0" w:color="auto"/>
              <w:right w:val="single" w:sz="4" w:space="0" w:color="auto"/>
            </w:tcBorders>
          </w:tcPr>
          <w:p w14:paraId="44A04739" w14:textId="77777777" w:rsidR="00B24CD2" w:rsidRDefault="00B24CD2" w:rsidP="003A6325">
            <w:pPr>
              <w:jc w:val="center"/>
              <w:rPr>
                <w:rFonts w:ascii="Arial" w:hAnsi="Arial" w:cs="Arial"/>
                <w:bCs/>
              </w:rPr>
            </w:pPr>
          </w:p>
          <w:p w14:paraId="53D93BE9" w14:textId="77777777" w:rsidR="00B24CD2" w:rsidRPr="004B6E50" w:rsidRDefault="00B24CD2" w:rsidP="003A6325">
            <w:pPr>
              <w:jc w:val="center"/>
              <w:rPr>
                <w:rFonts w:ascii="Arial" w:hAnsi="Arial" w:cs="Arial"/>
                <w:bCs/>
              </w:rPr>
            </w:pPr>
            <w:r w:rsidRPr="004B6E50">
              <w:rPr>
                <w:rFonts w:ascii="Arial" w:hAnsi="Arial" w:cs="Arial"/>
                <w:bCs/>
              </w:rPr>
              <w:t>1.</w:t>
            </w:r>
          </w:p>
        </w:tc>
        <w:tc>
          <w:tcPr>
            <w:tcW w:w="6944" w:type="dxa"/>
            <w:tcBorders>
              <w:top w:val="single" w:sz="4" w:space="0" w:color="auto"/>
              <w:left w:val="single" w:sz="4" w:space="0" w:color="auto"/>
              <w:bottom w:val="single" w:sz="4" w:space="0" w:color="auto"/>
              <w:right w:val="single" w:sz="4" w:space="0" w:color="auto"/>
            </w:tcBorders>
          </w:tcPr>
          <w:p w14:paraId="4FDC2A31" w14:textId="77777777" w:rsidR="00B24CD2" w:rsidRDefault="00B24CD2" w:rsidP="003A6325">
            <w:pPr>
              <w:tabs>
                <w:tab w:val="left" w:pos="7150"/>
              </w:tabs>
              <w:jc w:val="both"/>
              <w:rPr>
                <w:rFonts w:ascii="Arial" w:hAnsi="Arial" w:cs="Arial"/>
              </w:rPr>
            </w:pPr>
          </w:p>
          <w:p w14:paraId="4C4B7DC1" w14:textId="77777777" w:rsidR="00B24CD2" w:rsidRPr="004B6E50" w:rsidRDefault="00B24CD2" w:rsidP="003A6325">
            <w:pPr>
              <w:tabs>
                <w:tab w:val="left" w:pos="7150"/>
              </w:tabs>
              <w:jc w:val="both"/>
              <w:rPr>
                <w:rFonts w:ascii="Arial" w:hAnsi="Arial" w:cs="Arial"/>
              </w:rPr>
            </w:pPr>
            <w:r w:rsidRPr="004B6E50">
              <w:rPr>
                <w:rFonts w:ascii="Arial" w:hAnsi="Arial" w:cs="Arial"/>
              </w:rPr>
              <w:t xml:space="preserve">We have received and enclose herewith the Developer’ original acknowledgement of receipt of the following Notice(s) of </w:t>
            </w:r>
            <w:proofErr w:type="gramStart"/>
            <w:r w:rsidRPr="004B6E50">
              <w:rPr>
                <w:rFonts w:ascii="Arial" w:hAnsi="Arial" w:cs="Arial"/>
              </w:rPr>
              <w:t>Assignment:-</w:t>
            </w:r>
            <w:proofErr w:type="gramEnd"/>
          </w:p>
          <w:p w14:paraId="07243ACB" w14:textId="77777777" w:rsidR="00B24CD2" w:rsidRDefault="00B24CD2" w:rsidP="003A6325">
            <w:pPr>
              <w:tabs>
                <w:tab w:val="left" w:pos="7150"/>
              </w:tabs>
              <w:jc w:val="both"/>
              <w:rPr>
                <w:rFonts w:ascii="Arial" w:hAnsi="Arial" w:cs="Arial"/>
              </w:rPr>
            </w:pPr>
          </w:p>
          <w:p w14:paraId="13F043E2" w14:textId="77777777" w:rsidR="00B24CD2" w:rsidRPr="00E0549D" w:rsidRDefault="00B24CD2" w:rsidP="003A6325">
            <w:pPr>
              <w:numPr>
                <w:ilvl w:val="0"/>
                <w:numId w:val="3"/>
              </w:numPr>
              <w:tabs>
                <w:tab w:val="left" w:pos="7150"/>
              </w:tabs>
              <w:jc w:val="both"/>
              <w:rPr>
                <w:rFonts w:ascii="Arial" w:hAnsi="Arial" w:cs="Arial"/>
              </w:rPr>
            </w:pPr>
            <w:r>
              <w:rPr>
                <w:rFonts w:ascii="Arial" w:hAnsi="Arial" w:cs="Arial"/>
                <w:bCs/>
              </w:rPr>
              <w:t>A</w:t>
            </w:r>
            <w:r w:rsidRPr="004B6E50">
              <w:rPr>
                <w:rFonts w:ascii="Arial" w:hAnsi="Arial" w:cs="Arial"/>
                <w:bCs/>
              </w:rPr>
              <w:t>ssignment Principal SPA</w:t>
            </w:r>
            <w:r>
              <w:rPr>
                <w:rFonts w:ascii="Arial" w:hAnsi="Arial" w:cs="Arial"/>
                <w:bCs/>
              </w:rPr>
              <w:t xml:space="preserve"> </w:t>
            </w:r>
            <w:r w:rsidRPr="004B6E50">
              <w:rPr>
                <w:rFonts w:ascii="Arial" w:hAnsi="Arial" w:cs="Arial"/>
                <w:bCs/>
              </w:rPr>
              <w:t>from the Vendor(s) to the Assignor(s</w:t>
            </w:r>
            <w:proofErr w:type="gramStart"/>
            <w:r w:rsidRPr="004B6E50">
              <w:rPr>
                <w:rFonts w:ascii="Arial" w:hAnsi="Arial" w:cs="Arial"/>
                <w:bCs/>
              </w:rPr>
              <w:t>)</w:t>
            </w:r>
            <w:r>
              <w:rPr>
                <w:rFonts w:ascii="Arial" w:hAnsi="Arial" w:cs="Arial"/>
                <w:bCs/>
              </w:rPr>
              <w:t>;</w:t>
            </w:r>
            <w:proofErr w:type="gramEnd"/>
          </w:p>
          <w:p w14:paraId="0368E92E" w14:textId="77777777" w:rsidR="00B24CD2" w:rsidRPr="005F6746" w:rsidRDefault="00B24CD2" w:rsidP="003A6325">
            <w:pPr>
              <w:numPr>
                <w:ilvl w:val="0"/>
                <w:numId w:val="3"/>
              </w:numPr>
              <w:tabs>
                <w:tab w:val="left" w:pos="7150"/>
              </w:tabs>
              <w:jc w:val="both"/>
              <w:rPr>
                <w:rFonts w:ascii="Arial" w:hAnsi="Arial" w:cs="Arial"/>
              </w:rPr>
            </w:pPr>
            <w:r>
              <w:rPr>
                <w:rFonts w:ascii="Arial" w:hAnsi="Arial" w:cs="Arial"/>
                <w:bCs/>
              </w:rPr>
              <w:t>A</w:t>
            </w:r>
            <w:r w:rsidRPr="004B6E50">
              <w:rPr>
                <w:rFonts w:ascii="Arial" w:hAnsi="Arial" w:cs="Arial"/>
                <w:bCs/>
              </w:rPr>
              <w:t xml:space="preserve">ssignment of Principal SPA from the Assignor(s) to </w:t>
            </w:r>
            <w:proofErr w:type="gramStart"/>
            <w:r w:rsidRPr="004B6E50">
              <w:rPr>
                <w:rFonts w:ascii="Arial" w:hAnsi="Arial" w:cs="Arial"/>
                <w:bCs/>
              </w:rPr>
              <w:t>Bank</w:t>
            </w:r>
            <w:r>
              <w:rPr>
                <w:rFonts w:ascii="Arial" w:hAnsi="Arial" w:cs="Arial"/>
                <w:bCs/>
              </w:rPr>
              <w:t>;</w:t>
            </w:r>
            <w:proofErr w:type="gramEnd"/>
          </w:p>
          <w:p w14:paraId="6AC64667" w14:textId="77777777" w:rsidR="00B24CD2" w:rsidRDefault="00B24CD2" w:rsidP="003A6325">
            <w:pPr>
              <w:numPr>
                <w:ilvl w:val="0"/>
                <w:numId w:val="3"/>
              </w:numPr>
              <w:tabs>
                <w:tab w:val="left" w:pos="7150"/>
              </w:tabs>
              <w:jc w:val="both"/>
              <w:rPr>
                <w:rFonts w:ascii="Arial" w:hAnsi="Arial" w:cs="Arial"/>
                <w:bCs/>
              </w:rPr>
            </w:pPr>
            <w:r>
              <w:rPr>
                <w:rFonts w:ascii="Arial" w:hAnsi="Arial" w:cs="Arial"/>
                <w:bCs/>
              </w:rPr>
              <w:t>R</w:t>
            </w:r>
            <w:r w:rsidRPr="004B6E50">
              <w:rPr>
                <w:rFonts w:ascii="Arial" w:hAnsi="Arial" w:cs="Arial"/>
                <w:bCs/>
              </w:rPr>
              <w:t>eassignment of the Principal SPA from the Vendor(s)’ financier to the</w:t>
            </w:r>
            <w:r>
              <w:rPr>
                <w:rFonts w:ascii="Arial" w:hAnsi="Arial" w:cs="Arial"/>
                <w:bCs/>
              </w:rPr>
              <w:t xml:space="preserve"> </w:t>
            </w:r>
            <w:r w:rsidRPr="004B6E50">
              <w:rPr>
                <w:rFonts w:ascii="Arial" w:hAnsi="Arial" w:cs="Arial"/>
                <w:bCs/>
              </w:rPr>
              <w:t>Vendor</w:t>
            </w:r>
            <w:r>
              <w:rPr>
                <w:rFonts w:ascii="Arial" w:hAnsi="Arial" w:cs="Arial"/>
                <w:bCs/>
              </w:rPr>
              <w:t xml:space="preserve"> (s).</w:t>
            </w:r>
          </w:p>
          <w:p w14:paraId="5387BC34" w14:textId="77777777" w:rsidR="00B24CD2" w:rsidRPr="004B6E50" w:rsidRDefault="00B24CD2" w:rsidP="003A6325">
            <w:pPr>
              <w:numPr>
                <w:ilvl w:val="0"/>
                <w:numId w:val="3"/>
              </w:numPr>
              <w:tabs>
                <w:tab w:val="left" w:pos="7150"/>
              </w:tabs>
              <w:jc w:val="both"/>
              <w:rPr>
                <w:rFonts w:ascii="Arial" w:hAnsi="Arial" w:cs="Arial"/>
                <w:bCs/>
              </w:rPr>
            </w:pPr>
            <w:smartTag w:uri="urn:schemas-microsoft-com:office:smarttags" w:element="City">
              <w:smartTag w:uri="urn:schemas-microsoft-com:office:smarttags" w:element="place">
                <w:r>
                  <w:rPr>
                    <w:rFonts w:ascii="Arial" w:hAnsi="Arial" w:cs="Arial"/>
                    <w:bCs/>
                  </w:rPr>
                  <w:t>Sale</w:t>
                </w:r>
              </w:smartTag>
            </w:smartTag>
            <w:r>
              <w:rPr>
                <w:rFonts w:ascii="Arial" w:hAnsi="Arial" w:cs="Arial"/>
                <w:bCs/>
              </w:rPr>
              <w:t xml:space="preserve"> and Purchase Agreement between Vendor(s) and the Purchaser(s)</w:t>
            </w:r>
          </w:p>
          <w:p w14:paraId="194BE831" w14:textId="77777777" w:rsidR="00B24CD2" w:rsidRPr="004B6E50" w:rsidRDefault="00B24CD2" w:rsidP="003A6325">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017565A" w14:textId="77777777" w:rsidR="00B24CD2" w:rsidRDefault="00B24CD2" w:rsidP="003A6325">
            <w:pPr>
              <w:jc w:val="center"/>
              <w:rPr>
                <w:rFonts w:ascii="Arial" w:hAnsi="Arial" w:cs="Arial"/>
                <w:bCs/>
              </w:rPr>
            </w:pPr>
          </w:p>
          <w:p w14:paraId="6A587729"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5EE05023" w14:textId="77777777" w:rsidR="00B24CD2" w:rsidRPr="004B6E50" w:rsidRDefault="00B24CD2" w:rsidP="003A6325">
            <w:pPr>
              <w:jc w:val="center"/>
              <w:rPr>
                <w:rFonts w:ascii="Arial" w:hAnsi="Arial" w:cs="Arial"/>
                <w:bCs/>
              </w:rPr>
            </w:pPr>
          </w:p>
          <w:p w14:paraId="5E6F2C4C" w14:textId="77777777" w:rsidR="00B24CD2" w:rsidRPr="004B6E50" w:rsidRDefault="00B24CD2" w:rsidP="003A6325">
            <w:pPr>
              <w:jc w:val="center"/>
              <w:rPr>
                <w:rFonts w:ascii="Arial" w:hAnsi="Arial" w:cs="Arial"/>
                <w:bCs/>
              </w:rPr>
            </w:pPr>
          </w:p>
          <w:p w14:paraId="6A035ACA"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1DBEE8E7"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3FF9A083"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Check20"/>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668F9D13" w14:textId="77777777" w:rsidR="00B24CD2" w:rsidRDefault="00B24CD2" w:rsidP="003A6325">
            <w:pPr>
              <w:jc w:val="center"/>
              <w:rPr>
                <w:rFonts w:ascii="Arial" w:hAnsi="Arial" w:cs="Arial"/>
                <w:bCs/>
              </w:rPr>
            </w:pPr>
          </w:p>
          <w:p w14:paraId="2E89D9CA"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tc>
        <w:tc>
          <w:tcPr>
            <w:tcW w:w="2002" w:type="dxa"/>
            <w:tcBorders>
              <w:top w:val="single" w:sz="4" w:space="0" w:color="auto"/>
              <w:left w:val="single" w:sz="4" w:space="0" w:color="auto"/>
              <w:bottom w:val="single" w:sz="4" w:space="0" w:color="auto"/>
              <w:right w:val="single" w:sz="4" w:space="0" w:color="auto"/>
            </w:tcBorders>
          </w:tcPr>
          <w:p w14:paraId="7974E5D5" w14:textId="77777777" w:rsidR="00B24CD2" w:rsidRDefault="00B24CD2" w:rsidP="003A6325">
            <w:pPr>
              <w:rPr>
                <w:rFonts w:ascii="Arial" w:hAnsi="Arial" w:cs="Arial"/>
                <w:bCs/>
              </w:rPr>
            </w:pPr>
          </w:p>
          <w:p w14:paraId="14A21936" w14:textId="77777777" w:rsidR="00B24CD2" w:rsidRPr="004B6E50" w:rsidRDefault="00B24CD2" w:rsidP="003A6325">
            <w:pPr>
              <w:rPr>
                <w:rFonts w:ascii="Arial" w:hAnsi="Arial" w:cs="Arial"/>
                <w:bCs/>
              </w:rPr>
            </w:pPr>
          </w:p>
        </w:tc>
      </w:tr>
      <w:tr w:rsidR="00B24CD2" w:rsidRPr="004B6E50" w14:paraId="5AA85F6D" w14:textId="77777777" w:rsidTr="009E39FD">
        <w:tc>
          <w:tcPr>
            <w:tcW w:w="567" w:type="dxa"/>
            <w:tcBorders>
              <w:top w:val="single" w:sz="4" w:space="0" w:color="auto"/>
              <w:left w:val="single" w:sz="4" w:space="0" w:color="auto"/>
              <w:bottom w:val="single" w:sz="4" w:space="0" w:color="auto"/>
              <w:right w:val="single" w:sz="4" w:space="0" w:color="auto"/>
            </w:tcBorders>
          </w:tcPr>
          <w:p w14:paraId="12072187" w14:textId="77777777" w:rsidR="00B24CD2" w:rsidRDefault="00B24CD2" w:rsidP="003A6325">
            <w:pPr>
              <w:jc w:val="center"/>
              <w:rPr>
                <w:rFonts w:ascii="Arial" w:hAnsi="Arial" w:cs="Arial"/>
                <w:bCs/>
              </w:rPr>
            </w:pPr>
          </w:p>
          <w:p w14:paraId="369DED2B" w14:textId="77777777" w:rsidR="00B24CD2" w:rsidRPr="004B6E50" w:rsidRDefault="00B24CD2" w:rsidP="003A6325">
            <w:pPr>
              <w:jc w:val="center"/>
              <w:rPr>
                <w:rFonts w:ascii="Arial" w:hAnsi="Arial" w:cs="Arial"/>
                <w:bCs/>
              </w:rPr>
            </w:pPr>
            <w:r>
              <w:rPr>
                <w:rFonts w:ascii="Arial" w:hAnsi="Arial" w:cs="Arial"/>
                <w:bCs/>
              </w:rPr>
              <w:t>2.</w:t>
            </w:r>
          </w:p>
        </w:tc>
        <w:tc>
          <w:tcPr>
            <w:tcW w:w="6944" w:type="dxa"/>
            <w:tcBorders>
              <w:top w:val="single" w:sz="4" w:space="0" w:color="auto"/>
              <w:left w:val="single" w:sz="4" w:space="0" w:color="auto"/>
              <w:bottom w:val="single" w:sz="4" w:space="0" w:color="auto"/>
              <w:right w:val="single" w:sz="4" w:space="0" w:color="auto"/>
            </w:tcBorders>
          </w:tcPr>
          <w:p w14:paraId="63A05C24" w14:textId="77777777" w:rsidR="00B24CD2" w:rsidRPr="00021165" w:rsidRDefault="00B24CD2" w:rsidP="003A6325">
            <w:pPr>
              <w:tabs>
                <w:tab w:val="left" w:pos="7150"/>
              </w:tabs>
              <w:jc w:val="both"/>
              <w:rPr>
                <w:rFonts w:ascii="Arial" w:hAnsi="Arial" w:cs="Arial"/>
              </w:rPr>
            </w:pPr>
          </w:p>
          <w:p w14:paraId="19FBC2E6" w14:textId="77777777" w:rsidR="00B24CD2" w:rsidRPr="00021165" w:rsidRDefault="00B24CD2" w:rsidP="00021165">
            <w:pPr>
              <w:numPr>
                <w:ilvl w:val="0"/>
                <w:numId w:val="5"/>
              </w:numPr>
              <w:tabs>
                <w:tab w:val="left" w:pos="7150"/>
              </w:tabs>
              <w:jc w:val="both"/>
              <w:rPr>
                <w:rFonts w:ascii="Arial" w:hAnsi="Arial" w:cs="Arial"/>
              </w:rPr>
            </w:pPr>
            <w:r w:rsidRPr="00021165">
              <w:rPr>
                <w:rFonts w:ascii="Arial" w:hAnsi="Arial" w:cs="Arial"/>
              </w:rPr>
              <w:t xml:space="preserve">Developer’s confirmation </w:t>
            </w:r>
            <w:proofErr w:type="gramStart"/>
            <w:r w:rsidRPr="00021165">
              <w:rPr>
                <w:rFonts w:ascii="Arial" w:hAnsi="Arial" w:cs="Arial"/>
              </w:rPr>
              <w:t>that  all</w:t>
            </w:r>
            <w:proofErr w:type="gramEnd"/>
            <w:r w:rsidRPr="00021165">
              <w:rPr>
                <w:rFonts w:ascii="Arial" w:hAnsi="Arial" w:cs="Arial"/>
              </w:rPr>
              <w:t xml:space="preserve"> sums and outgoings  (“Outstanding Sum”) under the Principal SPA up to the date that the Developer receives the Notice of Assignment has been fully settled. Enclose herewith the Developer’s confirmation.</w:t>
            </w:r>
          </w:p>
          <w:p w14:paraId="6A70A1A8" w14:textId="77777777" w:rsidR="00515A19" w:rsidRPr="00021165" w:rsidRDefault="00515A19" w:rsidP="003A6325">
            <w:pPr>
              <w:tabs>
                <w:tab w:val="left" w:pos="7150"/>
              </w:tabs>
              <w:jc w:val="both"/>
              <w:rPr>
                <w:rFonts w:ascii="Arial" w:hAnsi="Arial" w:cs="Arial"/>
              </w:rPr>
            </w:pPr>
          </w:p>
          <w:p w14:paraId="7DF69B65" w14:textId="77777777" w:rsidR="00515A19" w:rsidRPr="007A520A" w:rsidRDefault="00515A19" w:rsidP="00515A19">
            <w:pPr>
              <w:numPr>
                <w:ilvl w:val="0"/>
                <w:numId w:val="5"/>
              </w:numPr>
              <w:jc w:val="both"/>
              <w:rPr>
                <w:rFonts w:ascii="Arial" w:hAnsi="Arial" w:cs="Arial"/>
              </w:rPr>
            </w:pPr>
            <w:r w:rsidRPr="007A520A">
              <w:rPr>
                <w:rFonts w:ascii="Arial" w:hAnsi="Arial" w:cs="Arial"/>
              </w:rPr>
              <w:t>Confirmation/</w:t>
            </w:r>
            <w:r w:rsidR="00C30DB5" w:rsidRPr="007A520A">
              <w:rPr>
                <w:rFonts w:ascii="Arial" w:hAnsi="Arial" w:cs="Arial"/>
              </w:rPr>
              <w:t xml:space="preserve">Current </w:t>
            </w:r>
            <w:r w:rsidRPr="007A520A">
              <w:rPr>
                <w:rFonts w:ascii="Arial" w:hAnsi="Arial" w:cs="Arial"/>
              </w:rPr>
              <w:t xml:space="preserve">Statement from Management </w:t>
            </w:r>
            <w:r w:rsidR="00432A03" w:rsidRPr="007A520A">
              <w:rPr>
                <w:rFonts w:ascii="Arial" w:hAnsi="Arial" w:cs="Arial"/>
              </w:rPr>
              <w:t>Corporation/JMB</w:t>
            </w:r>
            <w:r w:rsidRPr="007A520A">
              <w:rPr>
                <w:rFonts w:ascii="Arial" w:hAnsi="Arial" w:cs="Arial"/>
              </w:rPr>
              <w:t xml:space="preserve"> that all sums and outgoings (“Outstanding Sum”) as at </w:t>
            </w:r>
            <w:proofErr w:type="spellStart"/>
            <w:r w:rsidRPr="007A520A">
              <w:rPr>
                <w:rFonts w:ascii="Arial" w:hAnsi="Arial" w:cs="Arial"/>
              </w:rPr>
              <w:t>todate</w:t>
            </w:r>
            <w:proofErr w:type="spellEnd"/>
            <w:r w:rsidRPr="007A520A">
              <w:rPr>
                <w:rFonts w:ascii="Arial" w:hAnsi="Arial" w:cs="Arial"/>
              </w:rPr>
              <w:t xml:space="preserve"> is fully settled. Enclose herewith a copy of the </w:t>
            </w:r>
            <w:r w:rsidR="00C30DB5" w:rsidRPr="007A520A">
              <w:rPr>
                <w:rFonts w:ascii="Arial" w:hAnsi="Arial" w:cs="Arial"/>
              </w:rPr>
              <w:t xml:space="preserve">current </w:t>
            </w:r>
            <w:r w:rsidRPr="007A520A">
              <w:rPr>
                <w:rFonts w:ascii="Arial" w:hAnsi="Arial" w:cs="Arial"/>
              </w:rPr>
              <w:t>statement/payment receipt.</w:t>
            </w:r>
          </w:p>
          <w:p w14:paraId="78B46B12" w14:textId="77777777" w:rsidR="00515A19" w:rsidRPr="00021165" w:rsidRDefault="00515A19" w:rsidP="003A6325">
            <w:pPr>
              <w:tabs>
                <w:tab w:val="left" w:pos="7150"/>
              </w:tabs>
              <w:jc w:val="both"/>
              <w:rPr>
                <w:rFonts w:ascii="Arial" w:hAnsi="Arial" w:cs="Arial"/>
              </w:rPr>
            </w:pPr>
          </w:p>
          <w:p w14:paraId="3C7C9BA2" w14:textId="77777777" w:rsidR="00B24CD2" w:rsidRPr="00021165" w:rsidRDefault="00B24CD2" w:rsidP="003A6325">
            <w:pPr>
              <w:tabs>
                <w:tab w:val="left" w:pos="7150"/>
              </w:tabs>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36B66B4" w14:textId="77777777" w:rsidR="00B24CD2" w:rsidRDefault="00B24CD2" w:rsidP="003A6325">
            <w:pPr>
              <w:jc w:val="center"/>
              <w:rPr>
                <w:rFonts w:ascii="Arial" w:hAnsi="Arial" w:cs="Arial"/>
                <w:bCs/>
              </w:rPr>
            </w:pPr>
          </w:p>
          <w:p w14:paraId="1A4FBA7F"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7FB248F7" w14:textId="77777777" w:rsidR="00B24CD2" w:rsidRDefault="00B24CD2" w:rsidP="003A6325">
            <w:pPr>
              <w:jc w:val="center"/>
              <w:rPr>
                <w:rFonts w:ascii="Arial" w:hAnsi="Arial" w:cs="Arial"/>
                <w:bCs/>
              </w:rPr>
            </w:pPr>
          </w:p>
          <w:p w14:paraId="75A619B9" w14:textId="77777777" w:rsidR="00021165" w:rsidRDefault="00021165" w:rsidP="003A6325">
            <w:pPr>
              <w:jc w:val="center"/>
              <w:rPr>
                <w:rFonts w:ascii="Arial" w:hAnsi="Arial" w:cs="Arial"/>
                <w:bCs/>
              </w:rPr>
            </w:pPr>
          </w:p>
          <w:p w14:paraId="0035C0ED" w14:textId="77777777" w:rsidR="00021165" w:rsidRDefault="00021165" w:rsidP="003A6325">
            <w:pPr>
              <w:jc w:val="center"/>
              <w:rPr>
                <w:rFonts w:ascii="Arial" w:hAnsi="Arial" w:cs="Arial"/>
                <w:bCs/>
              </w:rPr>
            </w:pPr>
          </w:p>
          <w:p w14:paraId="2936FB2C" w14:textId="77777777" w:rsidR="00021165" w:rsidRDefault="00021165" w:rsidP="003A6325">
            <w:pPr>
              <w:jc w:val="center"/>
              <w:rPr>
                <w:rFonts w:ascii="Arial" w:hAnsi="Arial" w:cs="Arial"/>
                <w:bCs/>
              </w:rPr>
            </w:pPr>
          </w:p>
          <w:p w14:paraId="3D4E8DDE" w14:textId="77777777" w:rsidR="00021165" w:rsidRPr="004B6E50" w:rsidRDefault="00021165" w:rsidP="0002116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09A55F6F" w14:textId="77777777" w:rsidR="00021165" w:rsidRPr="004B6E50" w:rsidRDefault="00021165" w:rsidP="003A6325">
            <w:pPr>
              <w:jc w:val="center"/>
              <w:rPr>
                <w:rFonts w:ascii="Arial" w:hAnsi="Arial" w:cs="Arial"/>
                <w:bCs/>
              </w:rPr>
            </w:pPr>
          </w:p>
        </w:tc>
        <w:tc>
          <w:tcPr>
            <w:tcW w:w="2002" w:type="dxa"/>
            <w:tcBorders>
              <w:top w:val="single" w:sz="4" w:space="0" w:color="auto"/>
              <w:left w:val="single" w:sz="4" w:space="0" w:color="auto"/>
              <w:bottom w:val="single" w:sz="4" w:space="0" w:color="auto"/>
              <w:right w:val="single" w:sz="4" w:space="0" w:color="auto"/>
            </w:tcBorders>
          </w:tcPr>
          <w:p w14:paraId="284ADA60" w14:textId="77777777" w:rsidR="00B24CD2" w:rsidRPr="004B6E50" w:rsidRDefault="00B24CD2" w:rsidP="003A6325">
            <w:pPr>
              <w:rPr>
                <w:rFonts w:ascii="Arial" w:hAnsi="Arial" w:cs="Arial"/>
                <w:bCs/>
              </w:rPr>
            </w:pPr>
          </w:p>
        </w:tc>
      </w:tr>
      <w:tr w:rsidR="003A6325" w:rsidRPr="004B6E50" w14:paraId="7A96B3D2" w14:textId="77777777">
        <w:tc>
          <w:tcPr>
            <w:tcW w:w="10080" w:type="dxa"/>
            <w:gridSpan w:val="4"/>
            <w:tcBorders>
              <w:top w:val="single" w:sz="4" w:space="0" w:color="auto"/>
              <w:left w:val="single" w:sz="4" w:space="0" w:color="auto"/>
              <w:bottom w:val="single" w:sz="4" w:space="0" w:color="auto"/>
              <w:right w:val="single" w:sz="4" w:space="0" w:color="auto"/>
            </w:tcBorders>
          </w:tcPr>
          <w:p w14:paraId="0861CE8A" w14:textId="77777777" w:rsidR="003A6325" w:rsidRDefault="003A6325" w:rsidP="003A6325">
            <w:pPr>
              <w:rPr>
                <w:rFonts w:ascii="Arial" w:hAnsi="Arial" w:cs="Arial"/>
                <w:b/>
                <w:bCs/>
              </w:rPr>
            </w:pPr>
          </w:p>
          <w:p w14:paraId="2B3D33DD" w14:textId="77777777" w:rsidR="003A6325" w:rsidRDefault="003A6325" w:rsidP="003A6325">
            <w:pPr>
              <w:rPr>
                <w:rFonts w:ascii="Arial" w:hAnsi="Arial" w:cs="Arial"/>
                <w:b/>
                <w:bCs/>
              </w:rPr>
            </w:pPr>
            <w:r>
              <w:rPr>
                <w:rFonts w:ascii="Arial" w:hAnsi="Arial" w:cs="Arial"/>
                <w:b/>
                <w:bCs/>
              </w:rPr>
              <w:t>Section 3</w:t>
            </w:r>
            <w:r w:rsidRPr="004B6E50">
              <w:rPr>
                <w:rFonts w:ascii="Arial" w:hAnsi="Arial" w:cs="Arial"/>
                <w:b/>
                <w:bCs/>
              </w:rPr>
              <w:t>- Property Without Title</w:t>
            </w:r>
          </w:p>
          <w:p w14:paraId="65FB73CF" w14:textId="77777777" w:rsidR="00DF075F" w:rsidRPr="00D40801" w:rsidRDefault="00DF075F" w:rsidP="003A6325">
            <w:pPr>
              <w:rPr>
                <w:rFonts w:ascii="Arial" w:hAnsi="Arial" w:cs="Arial"/>
                <w:b/>
                <w:bCs/>
              </w:rPr>
            </w:pPr>
          </w:p>
        </w:tc>
      </w:tr>
      <w:tr w:rsidR="00B24CD2" w:rsidRPr="004B6E50" w14:paraId="63433ACC" w14:textId="77777777" w:rsidTr="009E39FD">
        <w:tc>
          <w:tcPr>
            <w:tcW w:w="567" w:type="dxa"/>
            <w:tcBorders>
              <w:top w:val="single" w:sz="4" w:space="0" w:color="auto"/>
              <w:left w:val="single" w:sz="4" w:space="0" w:color="auto"/>
              <w:bottom w:val="single" w:sz="4" w:space="0" w:color="auto"/>
              <w:right w:val="single" w:sz="4" w:space="0" w:color="auto"/>
            </w:tcBorders>
          </w:tcPr>
          <w:p w14:paraId="027D8783" w14:textId="77777777" w:rsidR="00B24CD2" w:rsidRDefault="00B24CD2" w:rsidP="003A6325">
            <w:pPr>
              <w:jc w:val="center"/>
              <w:rPr>
                <w:rFonts w:ascii="Arial" w:hAnsi="Arial" w:cs="Arial"/>
                <w:bCs/>
              </w:rPr>
            </w:pPr>
          </w:p>
          <w:p w14:paraId="24C468C2" w14:textId="77777777" w:rsidR="00B24CD2" w:rsidRPr="004B6E50" w:rsidRDefault="00B24CD2" w:rsidP="003A6325">
            <w:pPr>
              <w:jc w:val="center"/>
              <w:rPr>
                <w:rFonts w:ascii="Arial" w:hAnsi="Arial" w:cs="Arial"/>
                <w:bCs/>
              </w:rPr>
            </w:pPr>
            <w:r>
              <w:rPr>
                <w:rFonts w:ascii="Arial" w:hAnsi="Arial" w:cs="Arial"/>
                <w:bCs/>
              </w:rPr>
              <w:t>1.</w:t>
            </w:r>
          </w:p>
        </w:tc>
        <w:tc>
          <w:tcPr>
            <w:tcW w:w="6944" w:type="dxa"/>
            <w:tcBorders>
              <w:top w:val="single" w:sz="4" w:space="0" w:color="auto"/>
              <w:left w:val="single" w:sz="4" w:space="0" w:color="auto"/>
              <w:bottom w:val="single" w:sz="4" w:space="0" w:color="auto"/>
              <w:right w:val="single" w:sz="4" w:space="0" w:color="auto"/>
            </w:tcBorders>
          </w:tcPr>
          <w:p w14:paraId="1DF3AEDA" w14:textId="77777777" w:rsidR="00B24CD2" w:rsidRDefault="00B24CD2" w:rsidP="003A6325">
            <w:pPr>
              <w:jc w:val="both"/>
              <w:rPr>
                <w:rFonts w:ascii="Arial" w:hAnsi="Arial" w:cs="Arial"/>
              </w:rPr>
            </w:pPr>
          </w:p>
          <w:p w14:paraId="2887998B" w14:textId="77777777" w:rsidR="00B24CD2" w:rsidRDefault="00B24CD2" w:rsidP="003A6325">
            <w:pPr>
              <w:jc w:val="both"/>
              <w:rPr>
                <w:rFonts w:ascii="Arial" w:hAnsi="Arial" w:cs="Arial"/>
              </w:rPr>
            </w:pPr>
            <w:r>
              <w:rPr>
                <w:rFonts w:ascii="Arial" w:hAnsi="Arial" w:cs="Arial"/>
              </w:rPr>
              <w:t xml:space="preserve">The following documents have been perfected for the </w:t>
            </w:r>
            <w:proofErr w:type="gramStart"/>
            <w:r>
              <w:rPr>
                <w:rFonts w:ascii="Arial" w:hAnsi="Arial" w:cs="Arial"/>
              </w:rPr>
              <w:t>property:-</w:t>
            </w:r>
            <w:proofErr w:type="gramEnd"/>
          </w:p>
          <w:p w14:paraId="751A33BF" w14:textId="77777777" w:rsidR="00B24CD2" w:rsidRDefault="00B24CD2" w:rsidP="003A6325">
            <w:pPr>
              <w:jc w:val="both"/>
              <w:rPr>
                <w:rFonts w:ascii="Arial" w:hAnsi="Arial" w:cs="Arial"/>
              </w:rPr>
            </w:pPr>
          </w:p>
          <w:p w14:paraId="094026D1" w14:textId="77777777" w:rsidR="00B24CD2" w:rsidRDefault="00B24CD2" w:rsidP="003A6325">
            <w:pPr>
              <w:numPr>
                <w:ilvl w:val="0"/>
                <w:numId w:val="1"/>
              </w:numPr>
              <w:ind w:left="360"/>
              <w:jc w:val="both"/>
              <w:rPr>
                <w:rFonts w:ascii="Arial" w:hAnsi="Arial" w:cs="Arial"/>
              </w:rPr>
            </w:pPr>
            <w:r>
              <w:rPr>
                <w:rFonts w:ascii="Arial" w:hAnsi="Arial" w:cs="Arial"/>
              </w:rPr>
              <w:t xml:space="preserve">Deed of Assignment between the Assignor and the </w:t>
            </w:r>
            <w:proofErr w:type="gramStart"/>
            <w:r>
              <w:rPr>
                <w:rFonts w:ascii="Arial" w:hAnsi="Arial" w:cs="Arial"/>
              </w:rPr>
              <w:t>Bank;</w:t>
            </w:r>
            <w:proofErr w:type="gramEnd"/>
          </w:p>
          <w:p w14:paraId="7D1DE049" w14:textId="77777777" w:rsidR="00B24CD2" w:rsidRDefault="00B24CD2" w:rsidP="003A6325">
            <w:pPr>
              <w:numPr>
                <w:ilvl w:val="0"/>
                <w:numId w:val="1"/>
              </w:numPr>
              <w:ind w:left="360"/>
              <w:jc w:val="both"/>
              <w:rPr>
                <w:rFonts w:ascii="Arial" w:hAnsi="Arial" w:cs="Arial"/>
              </w:rPr>
            </w:pPr>
            <w:r>
              <w:rPr>
                <w:rFonts w:ascii="Arial" w:hAnsi="Arial" w:cs="Arial"/>
              </w:rPr>
              <w:t xml:space="preserve">Power of Attorney between the Donor and the Bank. Enclose herewith the presentation with High </w:t>
            </w:r>
            <w:proofErr w:type="gramStart"/>
            <w:r>
              <w:rPr>
                <w:rFonts w:ascii="Arial" w:hAnsi="Arial" w:cs="Arial"/>
              </w:rPr>
              <w:t>Court;</w:t>
            </w:r>
            <w:proofErr w:type="gramEnd"/>
          </w:p>
          <w:p w14:paraId="7E3251D8" w14:textId="77777777" w:rsidR="00B24CD2" w:rsidRDefault="00B24CD2" w:rsidP="003A6325">
            <w:pPr>
              <w:numPr>
                <w:ilvl w:val="0"/>
                <w:numId w:val="1"/>
              </w:numPr>
              <w:ind w:left="360"/>
              <w:jc w:val="both"/>
              <w:rPr>
                <w:rFonts w:ascii="Arial" w:hAnsi="Arial" w:cs="Arial"/>
              </w:rPr>
            </w:pPr>
            <w:r>
              <w:rPr>
                <w:rFonts w:ascii="Arial" w:hAnsi="Arial" w:cs="Arial"/>
              </w:rPr>
              <w:t xml:space="preserve">Receipt and Reassignment between the *Borrower(s)/ Vendor(s) and Existing Financier. Enclose herewith the presentation with High </w:t>
            </w:r>
            <w:proofErr w:type="gramStart"/>
            <w:r>
              <w:rPr>
                <w:rFonts w:ascii="Arial" w:hAnsi="Arial" w:cs="Arial"/>
              </w:rPr>
              <w:t>Court;</w:t>
            </w:r>
            <w:proofErr w:type="gramEnd"/>
          </w:p>
          <w:p w14:paraId="6B7AB916" w14:textId="77777777" w:rsidR="00B24CD2" w:rsidRDefault="00B24CD2" w:rsidP="003A6325">
            <w:pPr>
              <w:numPr>
                <w:ilvl w:val="0"/>
                <w:numId w:val="1"/>
              </w:numPr>
              <w:ind w:left="360"/>
              <w:jc w:val="both"/>
              <w:rPr>
                <w:rFonts w:ascii="Arial" w:hAnsi="Arial" w:cs="Arial"/>
              </w:rPr>
            </w:pPr>
            <w:r>
              <w:rPr>
                <w:rFonts w:ascii="Arial" w:hAnsi="Arial" w:cs="Arial"/>
              </w:rPr>
              <w:t>Deed of Assignment between the Vendor(s) and the Purchaser(s).</w:t>
            </w:r>
          </w:p>
          <w:p w14:paraId="5E1B774D" w14:textId="77777777" w:rsidR="00B24CD2" w:rsidRPr="004B6E50" w:rsidRDefault="00B24CD2" w:rsidP="003A6325">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EBCBDFB" w14:textId="77777777" w:rsidR="00B24CD2" w:rsidRDefault="00B24CD2" w:rsidP="003A6325">
            <w:pPr>
              <w:jc w:val="center"/>
              <w:rPr>
                <w:rFonts w:ascii="Arial" w:hAnsi="Arial" w:cs="Arial"/>
                <w:bCs/>
              </w:rPr>
            </w:pPr>
          </w:p>
          <w:p w14:paraId="09D12D70"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38C8E0B4" w14:textId="77777777" w:rsidR="00B24CD2" w:rsidRDefault="00B24CD2" w:rsidP="003A6325">
            <w:pPr>
              <w:jc w:val="center"/>
              <w:rPr>
                <w:rFonts w:ascii="Arial" w:hAnsi="Arial" w:cs="Arial"/>
                <w:bCs/>
              </w:rPr>
            </w:pPr>
          </w:p>
          <w:p w14:paraId="0D612A04"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6395A003"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7E2874A5" w14:textId="77777777" w:rsidR="00B24CD2" w:rsidRDefault="00B24CD2" w:rsidP="003A6325">
            <w:pPr>
              <w:jc w:val="center"/>
              <w:rPr>
                <w:rFonts w:ascii="Arial" w:hAnsi="Arial" w:cs="Arial"/>
                <w:bCs/>
              </w:rPr>
            </w:pPr>
          </w:p>
          <w:p w14:paraId="710FCACF"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p w14:paraId="05E4648F" w14:textId="77777777" w:rsidR="00B24CD2" w:rsidRDefault="00B24CD2" w:rsidP="003A6325">
            <w:pPr>
              <w:jc w:val="center"/>
              <w:rPr>
                <w:rFonts w:ascii="Arial" w:hAnsi="Arial" w:cs="Arial"/>
                <w:bCs/>
              </w:rPr>
            </w:pPr>
          </w:p>
          <w:p w14:paraId="25F27115"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tc>
        <w:tc>
          <w:tcPr>
            <w:tcW w:w="2002" w:type="dxa"/>
            <w:tcBorders>
              <w:top w:val="single" w:sz="4" w:space="0" w:color="auto"/>
              <w:left w:val="single" w:sz="4" w:space="0" w:color="auto"/>
              <w:bottom w:val="single" w:sz="4" w:space="0" w:color="auto"/>
              <w:right w:val="single" w:sz="4" w:space="0" w:color="auto"/>
            </w:tcBorders>
          </w:tcPr>
          <w:p w14:paraId="60E8EFC5" w14:textId="77777777" w:rsidR="00B24CD2" w:rsidRPr="004B6E50" w:rsidRDefault="00B24CD2" w:rsidP="003A6325">
            <w:pPr>
              <w:jc w:val="center"/>
              <w:rPr>
                <w:rFonts w:ascii="Arial" w:hAnsi="Arial" w:cs="Arial"/>
                <w:b/>
                <w:bCs/>
              </w:rPr>
            </w:pPr>
          </w:p>
        </w:tc>
      </w:tr>
      <w:tr w:rsidR="003A6325" w:rsidRPr="004D5192" w14:paraId="5AD686EE" w14:textId="77777777">
        <w:tc>
          <w:tcPr>
            <w:tcW w:w="10080" w:type="dxa"/>
            <w:gridSpan w:val="4"/>
            <w:tcBorders>
              <w:top w:val="single" w:sz="4" w:space="0" w:color="auto"/>
              <w:left w:val="single" w:sz="4" w:space="0" w:color="auto"/>
              <w:bottom w:val="single" w:sz="4" w:space="0" w:color="auto"/>
              <w:right w:val="single" w:sz="4" w:space="0" w:color="auto"/>
            </w:tcBorders>
          </w:tcPr>
          <w:p w14:paraId="253382F8" w14:textId="77777777" w:rsidR="003A6325" w:rsidRDefault="003A6325" w:rsidP="003A6325">
            <w:pPr>
              <w:rPr>
                <w:rFonts w:ascii="Arial" w:hAnsi="Arial" w:cs="Arial"/>
                <w:b/>
                <w:bCs/>
              </w:rPr>
            </w:pPr>
          </w:p>
          <w:p w14:paraId="44343C49" w14:textId="77777777" w:rsidR="003A6325" w:rsidRDefault="003A6325" w:rsidP="003A6325">
            <w:pPr>
              <w:rPr>
                <w:rFonts w:ascii="Arial" w:hAnsi="Arial" w:cs="Arial"/>
                <w:b/>
                <w:bCs/>
              </w:rPr>
            </w:pPr>
            <w:r>
              <w:rPr>
                <w:rFonts w:ascii="Arial" w:hAnsi="Arial" w:cs="Arial"/>
                <w:b/>
                <w:bCs/>
              </w:rPr>
              <w:t xml:space="preserve">Section 4- Property </w:t>
            </w:r>
            <w:proofErr w:type="gramStart"/>
            <w:r>
              <w:rPr>
                <w:rFonts w:ascii="Arial" w:hAnsi="Arial" w:cs="Arial"/>
                <w:b/>
                <w:bCs/>
              </w:rPr>
              <w:t>With</w:t>
            </w:r>
            <w:proofErr w:type="gramEnd"/>
            <w:r w:rsidRPr="004B6E50">
              <w:rPr>
                <w:rFonts w:ascii="Arial" w:hAnsi="Arial" w:cs="Arial"/>
                <w:b/>
                <w:bCs/>
              </w:rPr>
              <w:t xml:space="preserve"> Title</w:t>
            </w:r>
          </w:p>
          <w:p w14:paraId="22F98E58" w14:textId="77777777" w:rsidR="00DF075F" w:rsidRPr="00D40801" w:rsidRDefault="00DF075F" w:rsidP="003A6325">
            <w:pPr>
              <w:rPr>
                <w:rFonts w:ascii="Arial" w:hAnsi="Arial" w:cs="Arial"/>
                <w:b/>
                <w:bCs/>
              </w:rPr>
            </w:pPr>
          </w:p>
        </w:tc>
      </w:tr>
      <w:tr w:rsidR="00B24CD2" w:rsidRPr="004B6E50" w14:paraId="41F9D712" w14:textId="77777777" w:rsidTr="009E39FD">
        <w:tc>
          <w:tcPr>
            <w:tcW w:w="567" w:type="dxa"/>
            <w:tcBorders>
              <w:top w:val="single" w:sz="4" w:space="0" w:color="auto"/>
              <w:left w:val="single" w:sz="4" w:space="0" w:color="auto"/>
              <w:bottom w:val="single" w:sz="4" w:space="0" w:color="auto"/>
              <w:right w:val="single" w:sz="4" w:space="0" w:color="auto"/>
            </w:tcBorders>
          </w:tcPr>
          <w:p w14:paraId="730344CE" w14:textId="77777777" w:rsidR="00B24CD2" w:rsidRDefault="00B24CD2" w:rsidP="003A6325">
            <w:pPr>
              <w:jc w:val="center"/>
              <w:rPr>
                <w:rFonts w:ascii="Arial" w:hAnsi="Arial" w:cs="Arial"/>
                <w:bCs/>
              </w:rPr>
            </w:pPr>
          </w:p>
          <w:p w14:paraId="5F7385B3" w14:textId="77777777" w:rsidR="00B24CD2" w:rsidRDefault="00B24CD2" w:rsidP="003A6325">
            <w:pPr>
              <w:jc w:val="center"/>
              <w:rPr>
                <w:rFonts w:ascii="Arial" w:hAnsi="Arial" w:cs="Arial"/>
                <w:bCs/>
              </w:rPr>
            </w:pPr>
            <w:r>
              <w:rPr>
                <w:rFonts w:ascii="Arial" w:hAnsi="Arial" w:cs="Arial"/>
                <w:bCs/>
              </w:rPr>
              <w:t>1.</w:t>
            </w:r>
          </w:p>
        </w:tc>
        <w:tc>
          <w:tcPr>
            <w:tcW w:w="6944" w:type="dxa"/>
            <w:tcBorders>
              <w:top w:val="single" w:sz="4" w:space="0" w:color="auto"/>
              <w:left w:val="single" w:sz="4" w:space="0" w:color="auto"/>
              <w:bottom w:val="single" w:sz="4" w:space="0" w:color="auto"/>
              <w:right w:val="single" w:sz="4" w:space="0" w:color="auto"/>
            </w:tcBorders>
            <w:vAlign w:val="center"/>
          </w:tcPr>
          <w:p w14:paraId="6DDD0F66" w14:textId="77777777" w:rsidR="00B24CD2" w:rsidRDefault="00B24CD2" w:rsidP="003A6325">
            <w:pPr>
              <w:jc w:val="both"/>
              <w:rPr>
                <w:rFonts w:ascii="Arial" w:hAnsi="Arial" w:cs="Arial"/>
                <w:bCs/>
              </w:rPr>
            </w:pPr>
          </w:p>
          <w:p w14:paraId="54A4A10F" w14:textId="77777777" w:rsidR="00B24CD2" w:rsidRPr="004B6E50" w:rsidRDefault="00B24CD2" w:rsidP="003A6325">
            <w:pPr>
              <w:jc w:val="both"/>
              <w:rPr>
                <w:rFonts w:ascii="Arial" w:hAnsi="Arial" w:cs="Arial"/>
                <w:bCs/>
              </w:rPr>
            </w:pPr>
            <w:r w:rsidRPr="004B6E50">
              <w:rPr>
                <w:rFonts w:ascii="Arial" w:hAnsi="Arial" w:cs="Arial"/>
                <w:bCs/>
              </w:rPr>
              <w:t>Land search has been conducted on the Individual title or Strata Title (as at the date of presentation of the private caveat/ charge</w:t>
            </w:r>
            <w:r>
              <w:rPr>
                <w:rFonts w:ascii="Arial" w:hAnsi="Arial" w:cs="Arial"/>
                <w:bCs/>
              </w:rPr>
              <w:t xml:space="preserve"> or later</w:t>
            </w:r>
            <w:r w:rsidRPr="004B6E50">
              <w:rPr>
                <w:rFonts w:ascii="Arial" w:hAnsi="Arial" w:cs="Arial"/>
                <w:bCs/>
              </w:rPr>
              <w:t>). Enclosed herewith the land search</w:t>
            </w:r>
            <w:r>
              <w:rPr>
                <w:rFonts w:ascii="Arial" w:hAnsi="Arial" w:cs="Arial"/>
                <w:bCs/>
              </w:rPr>
              <w:t>.</w:t>
            </w:r>
          </w:p>
          <w:p w14:paraId="4AC39098" w14:textId="77777777" w:rsidR="00B24CD2" w:rsidRPr="004B6E50" w:rsidRDefault="00B24CD2" w:rsidP="003A6325">
            <w:pPr>
              <w:jc w:val="both"/>
              <w:rPr>
                <w:rFonts w:ascii="Arial" w:hAnsi="Arial" w:cs="Arial"/>
                <w:bCs/>
              </w:rPr>
            </w:pPr>
          </w:p>
        </w:tc>
        <w:tc>
          <w:tcPr>
            <w:tcW w:w="567" w:type="dxa"/>
            <w:tcBorders>
              <w:top w:val="single" w:sz="4" w:space="0" w:color="auto"/>
              <w:left w:val="single" w:sz="4" w:space="0" w:color="auto"/>
              <w:bottom w:val="single" w:sz="4" w:space="0" w:color="auto"/>
              <w:right w:val="single" w:sz="4" w:space="0" w:color="auto"/>
            </w:tcBorders>
          </w:tcPr>
          <w:p w14:paraId="4B8EF062" w14:textId="77777777" w:rsidR="00B24CD2" w:rsidRDefault="00B24CD2" w:rsidP="003A6325">
            <w:pPr>
              <w:jc w:val="center"/>
              <w:rPr>
                <w:rFonts w:ascii="Arial" w:hAnsi="Arial" w:cs="Arial"/>
                <w:bCs/>
              </w:rPr>
            </w:pPr>
          </w:p>
          <w:p w14:paraId="45A8BF49" w14:textId="77777777" w:rsidR="00B24CD2" w:rsidRPr="004B6E50" w:rsidRDefault="00B24CD2" w:rsidP="003A6325">
            <w:pPr>
              <w:jc w:val="center"/>
              <w:rPr>
                <w:rFonts w:ascii="Arial" w:hAnsi="Arial" w:cs="Arial"/>
                <w:bCs/>
              </w:rPr>
            </w:pPr>
            <w:r w:rsidRPr="004B6E50">
              <w:rPr>
                <w:rFonts w:ascii="Arial" w:hAnsi="Arial" w:cs="Arial"/>
                <w:bCs/>
              </w:rPr>
              <w:fldChar w:fldCharType="begin">
                <w:ffData>
                  <w:name w:val="Check12"/>
                  <w:enabled/>
                  <w:calcOnExit w:val="0"/>
                  <w:checkBox>
                    <w:sizeAuto/>
                    <w:default w:val="0"/>
                  </w:checkBox>
                </w:ffData>
              </w:fldChar>
            </w:r>
            <w:r w:rsidRPr="004B6E50">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4B6E50">
              <w:rPr>
                <w:rFonts w:ascii="Arial" w:hAnsi="Arial" w:cs="Arial"/>
                <w:bCs/>
              </w:rPr>
              <w:fldChar w:fldCharType="end"/>
            </w:r>
          </w:p>
        </w:tc>
        <w:tc>
          <w:tcPr>
            <w:tcW w:w="2002" w:type="dxa"/>
            <w:tcBorders>
              <w:top w:val="single" w:sz="4" w:space="0" w:color="auto"/>
              <w:left w:val="single" w:sz="4" w:space="0" w:color="auto"/>
              <w:bottom w:val="single" w:sz="4" w:space="0" w:color="auto"/>
              <w:right w:val="single" w:sz="4" w:space="0" w:color="auto"/>
            </w:tcBorders>
          </w:tcPr>
          <w:p w14:paraId="75BF2BA2" w14:textId="77777777" w:rsidR="00B24CD2" w:rsidRPr="004B6E50" w:rsidRDefault="00B24CD2" w:rsidP="003A6325">
            <w:pPr>
              <w:jc w:val="center"/>
              <w:rPr>
                <w:rFonts w:ascii="Arial" w:hAnsi="Arial" w:cs="Arial"/>
                <w:bCs/>
              </w:rPr>
            </w:pPr>
          </w:p>
        </w:tc>
      </w:tr>
    </w:tbl>
    <w:p w14:paraId="407D6536" w14:textId="77777777" w:rsidR="009E39FD" w:rsidRDefault="009E39FD">
      <w:r>
        <w:br w:type="page"/>
      </w:r>
    </w:p>
    <w:tbl>
      <w:tblPr>
        <w:tblW w:w="10080" w:type="dxa"/>
        <w:tblInd w:w="103" w:type="dxa"/>
        <w:tblLayout w:type="fixed"/>
        <w:tblLook w:val="01E0" w:firstRow="1" w:lastRow="1" w:firstColumn="1" w:lastColumn="1" w:noHBand="0" w:noVBand="0"/>
      </w:tblPr>
      <w:tblGrid>
        <w:gridCol w:w="567"/>
        <w:gridCol w:w="6944"/>
        <w:gridCol w:w="13"/>
        <w:gridCol w:w="554"/>
        <w:gridCol w:w="2002"/>
      </w:tblGrid>
      <w:tr w:rsidR="00B24CD2" w:rsidRPr="004B6E50" w14:paraId="55567601" w14:textId="77777777" w:rsidTr="009E39FD">
        <w:tc>
          <w:tcPr>
            <w:tcW w:w="567" w:type="dxa"/>
            <w:tcBorders>
              <w:top w:val="single" w:sz="4" w:space="0" w:color="auto"/>
              <w:left w:val="single" w:sz="4" w:space="0" w:color="auto"/>
              <w:bottom w:val="single" w:sz="4" w:space="0" w:color="auto"/>
              <w:right w:val="single" w:sz="4" w:space="0" w:color="auto"/>
            </w:tcBorders>
          </w:tcPr>
          <w:p w14:paraId="28BC92B3" w14:textId="1B69AF79" w:rsidR="00B24CD2" w:rsidRDefault="00B24CD2" w:rsidP="003A6325">
            <w:pPr>
              <w:jc w:val="center"/>
              <w:rPr>
                <w:rFonts w:ascii="Arial" w:hAnsi="Arial" w:cs="Arial"/>
                <w:bCs/>
              </w:rPr>
            </w:pPr>
          </w:p>
          <w:p w14:paraId="6554A99A" w14:textId="77777777" w:rsidR="00B24CD2" w:rsidRPr="003F4E8C" w:rsidRDefault="00B24CD2" w:rsidP="003A6325">
            <w:pPr>
              <w:jc w:val="center"/>
              <w:rPr>
                <w:rFonts w:ascii="Arial" w:hAnsi="Arial" w:cs="Arial"/>
                <w:bCs/>
              </w:rPr>
            </w:pPr>
            <w:r w:rsidRPr="003F4E8C">
              <w:rPr>
                <w:rFonts w:ascii="Arial" w:hAnsi="Arial" w:cs="Arial"/>
                <w:bCs/>
              </w:rPr>
              <w:t>2.</w:t>
            </w:r>
          </w:p>
        </w:tc>
        <w:tc>
          <w:tcPr>
            <w:tcW w:w="6944" w:type="dxa"/>
            <w:tcBorders>
              <w:top w:val="single" w:sz="4" w:space="0" w:color="auto"/>
              <w:left w:val="single" w:sz="4" w:space="0" w:color="auto"/>
              <w:bottom w:val="single" w:sz="4" w:space="0" w:color="auto"/>
              <w:right w:val="single" w:sz="4" w:space="0" w:color="auto"/>
            </w:tcBorders>
          </w:tcPr>
          <w:p w14:paraId="7BFB6B35" w14:textId="77777777" w:rsidR="00B24CD2" w:rsidRPr="003F4E8C" w:rsidRDefault="00B24CD2" w:rsidP="003A6325">
            <w:pPr>
              <w:tabs>
                <w:tab w:val="left" w:pos="7150"/>
              </w:tabs>
              <w:jc w:val="both"/>
              <w:rPr>
                <w:rFonts w:ascii="Arial" w:hAnsi="Arial" w:cs="Arial"/>
                <w:bCs/>
              </w:rPr>
            </w:pPr>
          </w:p>
          <w:p w14:paraId="774CD087" w14:textId="77777777" w:rsidR="00B24CD2" w:rsidRPr="003F4E8C" w:rsidRDefault="00B24CD2" w:rsidP="003A6325">
            <w:pPr>
              <w:tabs>
                <w:tab w:val="left" w:pos="7150"/>
              </w:tabs>
              <w:jc w:val="both"/>
              <w:rPr>
                <w:rFonts w:ascii="Arial" w:hAnsi="Arial" w:cs="Arial"/>
                <w:bCs/>
              </w:rPr>
            </w:pPr>
            <w:r w:rsidRPr="003F4E8C">
              <w:rPr>
                <w:rFonts w:ascii="Arial" w:hAnsi="Arial" w:cs="Arial"/>
                <w:bCs/>
              </w:rPr>
              <w:t xml:space="preserve">The following documents have been presented for registration for the property and enclose herewith the presentation </w:t>
            </w:r>
            <w:proofErr w:type="gramStart"/>
            <w:r w:rsidRPr="003F4E8C">
              <w:rPr>
                <w:rFonts w:ascii="Arial" w:hAnsi="Arial" w:cs="Arial"/>
                <w:bCs/>
              </w:rPr>
              <w:t>receipt:-</w:t>
            </w:r>
            <w:proofErr w:type="gramEnd"/>
          </w:p>
          <w:p w14:paraId="58E8CA0C" w14:textId="77777777" w:rsidR="00B24CD2" w:rsidRPr="003F4E8C" w:rsidRDefault="00B24CD2" w:rsidP="003A6325">
            <w:pPr>
              <w:tabs>
                <w:tab w:val="left" w:pos="7150"/>
              </w:tabs>
              <w:jc w:val="both"/>
              <w:rPr>
                <w:rFonts w:ascii="Arial" w:hAnsi="Arial" w:cs="Arial"/>
                <w:bCs/>
              </w:rPr>
            </w:pPr>
          </w:p>
          <w:p w14:paraId="759C03B3" w14:textId="77777777" w:rsidR="00B24CD2" w:rsidRPr="003F4E8C" w:rsidRDefault="00B24CD2" w:rsidP="00D86A6B">
            <w:pPr>
              <w:numPr>
                <w:ilvl w:val="0"/>
                <w:numId w:val="2"/>
              </w:numPr>
              <w:ind w:left="360"/>
              <w:jc w:val="both"/>
              <w:rPr>
                <w:rFonts w:ascii="Arial" w:hAnsi="Arial" w:cs="Arial"/>
                <w:bCs/>
              </w:rPr>
            </w:pPr>
            <w:r w:rsidRPr="003F4E8C">
              <w:rPr>
                <w:rFonts w:ascii="Arial" w:hAnsi="Arial" w:cs="Arial"/>
              </w:rPr>
              <w:t>Withdrawal of Private Caveat(s)</w:t>
            </w:r>
            <w:r w:rsidRPr="003F4E8C">
              <w:rPr>
                <w:rFonts w:ascii="Arial" w:hAnsi="Arial" w:cs="Arial"/>
                <w:bCs/>
              </w:rPr>
              <w:t xml:space="preserve"> </w:t>
            </w:r>
          </w:p>
          <w:p w14:paraId="7D46E5F5" w14:textId="77777777" w:rsidR="00B24CD2" w:rsidRPr="003F4E8C" w:rsidRDefault="00B24CD2" w:rsidP="00D86A6B">
            <w:pPr>
              <w:ind w:left="318" w:firstLine="141"/>
              <w:jc w:val="both"/>
              <w:rPr>
                <w:rFonts w:ascii="Arial" w:hAnsi="Arial" w:cs="Arial"/>
                <w:bCs/>
              </w:rPr>
            </w:pPr>
            <w:r w:rsidRPr="003F4E8C">
              <w:rPr>
                <w:rFonts w:ascii="Arial" w:hAnsi="Arial" w:cs="Arial"/>
                <w:bCs/>
              </w:rPr>
              <w:t>in respect of OCBC Bank</w:t>
            </w:r>
          </w:p>
          <w:p w14:paraId="23F0D2A1" w14:textId="77777777" w:rsidR="00B24CD2" w:rsidRPr="003F4E8C" w:rsidRDefault="00B24CD2" w:rsidP="00D86A6B">
            <w:pPr>
              <w:ind w:left="318" w:firstLine="141"/>
              <w:jc w:val="both"/>
              <w:rPr>
                <w:rFonts w:ascii="Arial" w:hAnsi="Arial" w:cs="Arial"/>
                <w:bCs/>
              </w:rPr>
            </w:pPr>
            <w:r w:rsidRPr="003F4E8C">
              <w:rPr>
                <w:rFonts w:ascii="Arial" w:hAnsi="Arial" w:cs="Arial"/>
                <w:bCs/>
              </w:rPr>
              <w:t>in respect of Purchaser</w:t>
            </w:r>
          </w:p>
          <w:p w14:paraId="68CD303F" w14:textId="77777777" w:rsidR="00B24CD2" w:rsidRPr="003F4E8C" w:rsidRDefault="00B24CD2" w:rsidP="00D86A6B">
            <w:pPr>
              <w:ind w:left="318" w:firstLine="141"/>
              <w:jc w:val="both"/>
              <w:rPr>
                <w:rFonts w:ascii="Arial" w:hAnsi="Arial" w:cs="Arial"/>
                <w:bCs/>
              </w:rPr>
            </w:pPr>
            <w:r w:rsidRPr="003F4E8C">
              <w:rPr>
                <w:rFonts w:ascii="Arial" w:hAnsi="Arial" w:cs="Arial"/>
                <w:bCs/>
              </w:rPr>
              <w:t xml:space="preserve">in respect of third party (please specify </w:t>
            </w:r>
            <w:r w:rsidR="00C754D8">
              <w:rPr>
                <w:rFonts w:ascii="Arial" w:hAnsi="Arial" w:cs="Arial"/>
                <w:bCs/>
              </w:rPr>
              <w:t>in Section 5</w:t>
            </w:r>
            <w:proofErr w:type="gramStart"/>
            <w:r w:rsidRPr="003F4E8C">
              <w:rPr>
                <w:rFonts w:ascii="Arial" w:hAnsi="Arial" w:cs="Arial"/>
                <w:bCs/>
              </w:rPr>
              <w:t>)</w:t>
            </w:r>
            <w:r w:rsidRPr="003F4E8C">
              <w:rPr>
                <w:rFonts w:ascii="Arial" w:hAnsi="Arial" w:cs="Arial"/>
              </w:rPr>
              <w:t>;</w:t>
            </w:r>
            <w:proofErr w:type="gramEnd"/>
          </w:p>
          <w:p w14:paraId="22C0BED9" w14:textId="77777777" w:rsidR="00B24CD2" w:rsidRPr="003F4E8C" w:rsidRDefault="00B24CD2" w:rsidP="00D86A6B">
            <w:pPr>
              <w:ind w:left="360"/>
              <w:jc w:val="both"/>
              <w:rPr>
                <w:rFonts w:ascii="Arial" w:hAnsi="Arial" w:cs="Arial"/>
                <w:bCs/>
              </w:rPr>
            </w:pPr>
          </w:p>
          <w:p w14:paraId="57665C21" w14:textId="77777777" w:rsidR="00B24CD2" w:rsidRPr="003F4E8C" w:rsidRDefault="00B24CD2" w:rsidP="00D86A6B">
            <w:pPr>
              <w:numPr>
                <w:ilvl w:val="0"/>
                <w:numId w:val="2"/>
              </w:numPr>
              <w:ind w:left="360"/>
              <w:jc w:val="both"/>
              <w:rPr>
                <w:rFonts w:ascii="Arial" w:hAnsi="Arial" w:cs="Arial"/>
                <w:bCs/>
              </w:rPr>
            </w:pPr>
            <w:r w:rsidRPr="003F4E8C">
              <w:rPr>
                <w:rFonts w:ascii="Arial" w:hAnsi="Arial" w:cs="Arial"/>
                <w:bCs/>
              </w:rPr>
              <w:t>Discharge of existing Charge(s</w:t>
            </w:r>
            <w:proofErr w:type="gramStart"/>
            <w:r w:rsidRPr="003F4E8C">
              <w:rPr>
                <w:rFonts w:ascii="Arial" w:hAnsi="Arial" w:cs="Arial"/>
                <w:bCs/>
              </w:rPr>
              <w:t>);</w:t>
            </w:r>
            <w:proofErr w:type="gramEnd"/>
          </w:p>
          <w:p w14:paraId="0CE93AE7" w14:textId="77777777" w:rsidR="00B24CD2" w:rsidRPr="003F4E8C" w:rsidRDefault="00B24CD2" w:rsidP="00D86A6B">
            <w:pPr>
              <w:pStyle w:val="ListParagraph"/>
              <w:ind w:left="300"/>
              <w:rPr>
                <w:rFonts w:ascii="Arial" w:hAnsi="Arial" w:cs="Arial"/>
                <w:bCs/>
              </w:rPr>
            </w:pPr>
          </w:p>
          <w:p w14:paraId="6A856C62" w14:textId="77777777" w:rsidR="00B24CD2" w:rsidRPr="003F4E8C" w:rsidRDefault="00B24CD2" w:rsidP="00D86A6B">
            <w:pPr>
              <w:numPr>
                <w:ilvl w:val="0"/>
                <w:numId w:val="2"/>
              </w:numPr>
              <w:ind w:left="360"/>
              <w:jc w:val="both"/>
              <w:rPr>
                <w:rFonts w:ascii="Arial" w:hAnsi="Arial" w:cs="Arial"/>
                <w:bCs/>
              </w:rPr>
            </w:pPr>
            <w:r w:rsidRPr="003F4E8C">
              <w:rPr>
                <w:rFonts w:ascii="Arial" w:hAnsi="Arial" w:cs="Arial"/>
                <w:bCs/>
              </w:rPr>
              <w:t xml:space="preserve">Memorandum of </w:t>
            </w:r>
            <w:proofErr w:type="gramStart"/>
            <w:r w:rsidRPr="003F4E8C">
              <w:rPr>
                <w:rFonts w:ascii="Arial" w:hAnsi="Arial" w:cs="Arial"/>
                <w:bCs/>
              </w:rPr>
              <w:t>Transfer;</w:t>
            </w:r>
            <w:proofErr w:type="gramEnd"/>
          </w:p>
          <w:p w14:paraId="1B9BDBD9" w14:textId="77777777" w:rsidR="00B24CD2" w:rsidRPr="003F4E8C" w:rsidRDefault="00B24CD2" w:rsidP="00D86A6B">
            <w:pPr>
              <w:jc w:val="both"/>
              <w:rPr>
                <w:rFonts w:ascii="Arial" w:hAnsi="Arial" w:cs="Arial"/>
                <w:bCs/>
              </w:rPr>
            </w:pPr>
          </w:p>
          <w:p w14:paraId="454DCB0E" w14:textId="77777777" w:rsidR="00B24CD2" w:rsidRPr="003F4E8C" w:rsidRDefault="00B24CD2" w:rsidP="00D86A6B">
            <w:pPr>
              <w:numPr>
                <w:ilvl w:val="0"/>
                <w:numId w:val="2"/>
              </w:numPr>
              <w:ind w:left="360"/>
              <w:jc w:val="both"/>
              <w:rPr>
                <w:rFonts w:ascii="Arial" w:hAnsi="Arial" w:cs="Arial"/>
                <w:bCs/>
              </w:rPr>
            </w:pPr>
            <w:r w:rsidRPr="003F4E8C">
              <w:rPr>
                <w:rFonts w:ascii="Arial" w:hAnsi="Arial" w:cs="Arial"/>
                <w:bCs/>
              </w:rPr>
              <w:t>Charge.</w:t>
            </w:r>
          </w:p>
          <w:p w14:paraId="5473ACE7" w14:textId="77777777" w:rsidR="00B24CD2" w:rsidRPr="003F4E8C" w:rsidRDefault="00B24CD2" w:rsidP="00D86A6B">
            <w:pPr>
              <w:jc w:val="both"/>
              <w:rPr>
                <w:rFonts w:ascii="Arial" w:hAnsi="Arial" w:cs="Arial"/>
                <w:bCs/>
              </w:rPr>
            </w:pPr>
          </w:p>
        </w:tc>
        <w:tc>
          <w:tcPr>
            <w:tcW w:w="567" w:type="dxa"/>
            <w:gridSpan w:val="2"/>
            <w:tcBorders>
              <w:top w:val="single" w:sz="4" w:space="0" w:color="auto"/>
              <w:left w:val="single" w:sz="4" w:space="0" w:color="auto"/>
              <w:bottom w:val="single" w:sz="4" w:space="0" w:color="auto"/>
              <w:right w:val="single" w:sz="4" w:space="0" w:color="auto"/>
            </w:tcBorders>
          </w:tcPr>
          <w:p w14:paraId="74BD0B6E" w14:textId="77777777" w:rsidR="00B24CD2" w:rsidRPr="003F4E8C" w:rsidRDefault="00B24CD2" w:rsidP="003A6325">
            <w:pPr>
              <w:jc w:val="center"/>
              <w:rPr>
                <w:rFonts w:ascii="Arial" w:hAnsi="Arial" w:cs="Arial"/>
                <w:bCs/>
              </w:rPr>
            </w:pPr>
          </w:p>
          <w:p w14:paraId="136C8249" w14:textId="77777777" w:rsidR="00B24CD2" w:rsidRPr="003F4E8C" w:rsidRDefault="00B24CD2" w:rsidP="003A6325">
            <w:pPr>
              <w:jc w:val="center"/>
              <w:rPr>
                <w:rFonts w:ascii="Arial" w:hAnsi="Arial" w:cs="Arial"/>
                <w:bCs/>
              </w:rPr>
            </w:pP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p w14:paraId="44CEDFCB" w14:textId="77777777" w:rsidR="00B24CD2" w:rsidRPr="003F4E8C" w:rsidRDefault="00B24CD2" w:rsidP="003A6325">
            <w:pPr>
              <w:jc w:val="center"/>
              <w:rPr>
                <w:rFonts w:ascii="Arial" w:hAnsi="Arial" w:cs="Arial"/>
                <w:bCs/>
              </w:rPr>
            </w:pPr>
          </w:p>
          <w:p w14:paraId="4F6C4E34" w14:textId="77777777" w:rsidR="00B24CD2" w:rsidRPr="003F4E8C" w:rsidRDefault="00B24CD2" w:rsidP="003A6325">
            <w:pPr>
              <w:jc w:val="center"/>
              <w:rPr>
                <w:rFonts w:ascii="Arial" w:hAnsi="Arial" w:cs="Arial"/>
                <w:bCs/>
              </w:rPr>
            </w:pPr>
          </w:p>
          <w:p w14:paraId="09010A78" w14:textId="77777777" w:rsidR="00B24CD2" w:rsidRPr="003F4E8C" w:rsidRDefault="00B24CD2" w:rsidP="003A6325">
            <w:pPr>
              <w:jc w:val="center"/>
              <w:rPr>
                <w:rFonts w:ascii="Arial" w:hAnsi="Arial" w:cs="Arial"/>
                <w:bCs/>
              </w:rPr>
            </w:pP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p w14:paraId="07FB4E73" w14:textId="77777777" w:rsidR="00B24CD2" w:rsidRPr="003F4E8C" w:rsidRDefault="00B24CD2" w:rsidP="003A6325">
            <w:pPr>
              <w:jc w:val="center"/>
              <w:rPr>
                <w:rFonts w:ascii="Arial" w:hAnsi="Arial" w:cs="Arial"/>
                <w:bCs/>
              </w:rPr>
            </w:pP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p w14:paraId="4EFD55BD" w14:textId="77777777" w:rsidR="00B24CD2" w:rsidRPr="003F4E8C" w:rsidRDefault="00B24CD2" w:rsidP="003A6325">
            <w:pPr>
              <w:jc w:val="center"/>
              <w:rPr>
                <w:rFonts w:ascii="Arial" w:hAnsi="Arial" w:cs="Arial"/>
                <w:bCs/>
              </w:rPr>
            </w:pP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p w14:paraId="67CF03D5" w14:textId="77777777" w:rsidR="00B24CD2" w:rsidRPr="003F4E8C" w:rsidRDefault="00B24CD2" w:rsidP="003A6325">
            <w:pPr>
              <w:jc w:val="center"/>
              <w:rPr>
                <w:rFonts w:ascii="Arial" w:hAnsi="Arial" w:cs="Arial"/>
                <w:bCs/>
              </w:rPr>
            </w:pP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p w14:paraId="0BD2E9DC" w14:textId="77777777" w:rsidR="00B24CD2" w:rsidRPr="003F4E8C" w:rsidRDefault="00B24CD2" w:rsidP="003A6325">
            <w:pPr>
              <w:jc w:val="center"/>
              <w:rPr>
                <w:rFonts w:ascii="Arial" w:hAnsi="Arial" w:cs="Arial"/>
                <w:bCs/>
              </w:rPr>
            </w:pPr>
          </w:p>
          <w:p w14:paraId="35624A7B" w14:textId="77777777" w:rsidR="00B24CD2" w:rsidRPr="003F4E8C" w:rsidRDefault="00B24CD2" w:rsidP="003A6325">
            <w:pPr>
              <w:jc w:val="center"/>
              <w:rPr>
                <w:rFonts w:ascii="Arial" w:hAnsi="Arial" w:cs="Arial"/>
                <w:bCs/>
              </w:rPr>
            </w:pP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p w14:paraId="16D014F2" w14:textId="77777777" w:rsidR="00B24CD2" w:rsidRPr="003F4E8C" w:rsidRDefault="00B24CD2" w:rsidP="003A6325">
            <w:pPr>
              <w:jc w:val="center"/>
              <w:rPr>
                <w:rFonts w:ascii="Arial" w:hAnsi="Arial" w:cs="Arial"/>
                <w:bCs/>
              </w:rPr>
            </w:pPr>
          </w:p>
          <w:p w14:paraId="47C04D99" w14:textId="77777777" w:rsidR="00B24CD2" w:rsidRPr="003F4E8C" w:rsidRDefault="00B24CD2" w:rsidP="003A6325">
            <w:pPr>
              <w:jc w:val="center"/>
              <w:rPr>
                <w:rFonts w:ascii="Arial" w:hAnsi="Arial" w:cs="Arial"/>
                <w:bCs/>
              </w:rPr>
            </w:pP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p w14:paraId="376DBD93" w14:textId="77777777" w:rsidR="00B24CD2" w:rsidRPr="003F4E8C" w:rsidRDefault="00B24CD2" w:rsidP="003A6325">
            <w:pPr>
              <w:jc w:val="center"/>
              <w:rPr>
                <w:rFonts w:ascii="Arial" w:hAnsi="Arial" w:cs="Arial"/>
                <w:bCs/>
              </w:rPr>
            </w:pPr>
          </w:p>
          <w:p w14:paraId="080E85D3" w14:textId="77777777" w:rsidR="00B24CD2" w:rsidRPr="003F4E8C" w:rsidRDefault="00B24CD2" w:rsidP="003A6325">
            <w:pPr>
              <w:jc w:val="center"/>
              <w:rPr>
                <w:rFonts w:ascii="Arial" w:hAnsi="Arial" w:cs="Arial"/>
                <w:bCs/>
              </w:rPr>
            </w:pP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tc>
        <w:tc>
          <w:tcPr>
            <w:tcW w:w="2002" w:type="dxa"/>
            <w:tcBorders>
              <w:top w:val="single" w:sz="4" w:space="0" w:color="auto"/>
              <w:left w:val="single" w:sz="4" w:space="0" w:color="auto"/>
              <w:bottom w:val="single" w:sz="4" w:space="0" w:color="auto"/>
              <w:right w:val="single" w:sz="4" w:space="0" w:color="auto"/>
            </w:tcBorders>
          </w:tcPr>
          <w:p w14:paraId="3030A5D4" w14:textId="77777777" w:rsidR="00B24CD2" w:rsidRPr="004B6E50" w:rsidRDefault="00B24CD2" w:rsidP="003A6325">
            <w:pPr>
              <w:jc w:val="center"/>
              <w:rPr>
                <w:rFonts w:ascii="Arial" w:hAnsi="Arial" w:cs="Arial"/>
                <w:bCs/>
              </w:rPr>
            </w:pPr>
          </w:p>
        </w:tc>
      </w:tr>
      <w:tr w:rsidR="001D6556" w:rsidRPr="004B6E50" w14:paraId="21FE9F30" w14:textId="77777777" w:rsidTr="009E39FD">
        <w:tc>
          <w:tcPr>
            <w:tcW w:w="10080" w:type="dxa"/>
            <w:gridSpan w:val="5"/>
            <w:tcBorders>
              <w:top w:val="single" w:sz="4" w:space="0" w:color="auto"/>
              <w:left w:val="single" w:sz="4" w:space="0" w:color="auto"/>
              <w:bottom w:val="single" w:sz="4" w:space="0" w:color="auto"/>
              <w:right w:val="single" w:sz="4" w:space="0" w:color="auto"/>
            </w:tcBorders>
          </w:tcPr>
          <w:p w14:paraId="70F9E2D8" w14:textId="77777777" w:rsidR="001D6556" w:rsidRDefault="001D6556" w:rsidP="00C754D8">
            <w:pPr>
              <w:rPr>
                <w:rFonts w:ascii="Arial" w:hAnsi="Arial" w:cs="Arial"/>
                <w:b/>
                <w:bCs/>
              </w:rPr>
            </w:pPr>
          </w:p>
          <w:p w14:paraId="3D807A8B" w14:textId="25A0A18F" w:rsidR="001D6556" w:rsidRDefault="001D6556" w:rsidP="001D6556">
            <w:pPr>
              <w:rPr>
                <w:rFonts w:ascii="Arial" w:hAnsi="Arial" w:cs="Arial"/>
                <w:b/>
                <w:bCs/>
              </w:rPr>
            </w:pPr>
            <w:r w:rsidRPr="004B6E50">
              <w:rPr>
                <w:rFonts w:ascii="Arial" w:hAnsi="Arial" w:cs="Arial"/>
                <w:b/>
                <w:bCs/>
              </w:rPr>
              <w:t xml:space="preserve">Section </w:t>
            </w:r>
            <w:r>
              <w:rPr>
                <w:rFonts w:ascii="Arial" w:hAnsi="Arial" w:cs="Arial"/>
                <w:b/>
                <w:bCs/>
              </w:rPr>
              <w:t xml:space="preserve">5- </w:t>
            </w:r>
            <w:proofErr w:type="gramStart"/>
            <w:r>
              <w:rPr>
                <w:rFonts w:ascii="Arial" w:hAnsi="Arial" w:cs="Arial"/>
                <w:b/>
                <w:bCs/>
              </w:rPr>
              <w:t>Other</w:t>
            </w:r>
            <w:proofErr w:type="gramEnd"/>
            <w:r>
              <w:rPr>
                <w:rFonts w:ascii="Arial" w:hAnsi="Arial" w:cs="Arial"/>
                <w:b/>
                <w:bCs/>
              </w:rPr>
              <w:t xml:space="preserve"> document</w:t>
            </w:r>
          </w:p>
          <w:p w14:paraId="04EA0CED" w14:textId="77777777" w:rsidR="001D6556" w:rsidRDefault="001D6556" w:rsidP="00C754D8">
            <w:pPr>
              <w:rPr>
                <w:rFonts w:ascii="Arial" w:hAnsi="Arial" w:cs="Arial"/>
                <w:b/>
                <w:bCs/>
              </w:rPr>
            </w:pPr>
          </w:p>
        </w:tc>
      </w:tr>
      <w:tr w:rsidR="001D6556" w:rsidRPr="004B6E50" w14:paraId="19CA7B65" w14:textId="77777777" w:rsidTr="009E39FD">
        <w:tc>
          <w:tcPr>
            <w:tcW w:w="7524" w:type="dxa"/>
            <w:gridSpan w:val="3"/>
            <w:tcBorders>
              <w:top w:val="single" w:sz="4" w:space="0" w:color="auto"/>
              <w:left w:val="single" w:sz="4" w:space="0" w:color="auto"/>
              <w:bottom w:val="single" w:sz="4" w:space="0" w:color="auto"/>
              <w:right w:val="single" w:sz="4" w:space="0" w:color="auto"/>
            </w:tcBorders>
          </w:tcPr>
          <w:p w14:paraId="402DCC07" w14:textId="77777777" w:rsidR="001D6556" w:rsidRDefault="001D6556" w:rsidP="00C754D8">
            <w:pPr>
              <w:rPr>
                <w:rFonts w:ascii="Arial" w:hAnsi="Arial" w:cs="Arial"/>
                <w:b/>
                <w:bCs/>
              </w:rPr>
            </w:pPr>
          </w:p>
          <w:p w14:paraId="37F90F58" w14:textId="77777777" w:rsidR="001D6556" w:rsidRDefault="001D6556" w:rsidP="001D6556">
            <w:pPr>
              <w:jc w:val="both"/>
              <w:rPr>
                <w:rFonts w:ascii="Arial" w:hAnsi="Arial" w:cs="Arial"/>
                <w:b/>
                <w:bCs/>
              </w:rPr>
            </w:pPr>
            <w:r w:rsidRPr="009C57A1">
              <w:rPr>
                <w:rFonts w:ascii="Arial" w:hAnsi="Arial" w:cs="Arial"/>
                <w:color w:val="000000"/>
              </w:rPr>
              <w:t>A</w:t>
            </w:r>
            <w:r w:rsidRPr="009C57A1">
              <w:rPr>
                <w:rFonts w:ascii="Arial" w:hAnsi="Arial" w:cs="Arial"/>
                <w:color w:val="000000"/>
                <w:lang w:val="en-US"/>
              </w:rPr>
              <w:t xml:space="preserve"> copy of the online authentication of the stamp duty paid based on the search made at LHDN’s website and to ensure that any stamp duty remission or penalty imposed must be endorsed by the Timbalan Pemungut Duti Setem.</w:t>
            </w:r>
          </w:p>
          <w:p w14:paraId="68CE84E6" w14:textId="77777777" w:rsidR="001D6556" w:rsidRDefault="001D6556" w:rsidP="00C754D8">
            <w:pPr>
              <w:rPr>
                <w:rFonts w:ascii="Arial" w:hAnsi="Arial" w:cs="Arial"/>
                <w:b/>
                <w:bCs/>
              </w:rPr>
            </w:pPr>
          </w:p>
        </w:tc>
        <w:tc>
          <w:tcPr>
            <w:tcW w:w="554" w:type="dxa"/>
            <w:tcBorders>
              <w:top w:val="single" w:sz="4" w:space="0" w:color="auto"/>
              <w:left w:val="single" w:sz="4" w:space="0" w:color="auto"/>
              <w:bottom w:val="single" w:sz="4" w:space="0" w:color="auto"/>
              <w:right w:val="single" w:sz="4" w:space="0" w:color="auto"/>
            </w:tcBorders>
          </w:tcPr>
          <w:p w14:paraId="55CD54E7" w14:textId="77777777" w:rsidR="001D6556" w:rsidRDefault="001D6556">
            <w:pPr>
              <w:rPr>
                <w:rFonts w:ascii="Arial" w:hAnsi="Arial" w:cs="Arial"/>
                <w:b/>
                <w:bCs/>
              </w:rPr>
            </w:pPr>
          </w:p>
          <w:p w14:paraId="413F0A98" w14:textId="77777777" w:rsidR="001D6556" w:rsidRDefault="001D6556">
            <w:pPr>
              <w:rPr>
                <w:rFonts w:ascii="Arial" w:hAnsi="Arial" w:cs="Arial"/>
                <w:b/>
                <w:bCs/>
              </w:rPr>
            </w:pPr>
            <w:r>
              <w:rPr>
                <w:rFonts w:ascii="Arial" w:hAnsi="Arial" w:cs="Arial"/>
                <w:bCs/>
              </w:rPr>
              <w:t xml:space="preserve"> </w:t>
            </w:r>
            <w:r w:rsidRPr="003F4E8C">
              <w:rPr>
                <w:rFonts w:ascii="Arial" w:hAnsi="Arial" w:cs="Arial"/>
                <w:bCs/>
              </w:rPr>
              <w:fldChar w:fldCharType="begin">
                <w:ffData>
                  <w:name w:val=""/>
                  <w:enabled/>
                  <w:calcOnExit w:val="0"/>
                  <w:checkBox>
                    <w:sizeAuto/>
                    <w:default w:val="0"/>
                  </w:checkBox>
                </w:ffData>
              </w:fldChar>
            </w:r>
            <w:r w:rsidRPr="003F4E8C">
              <w:rPr>
                <w:rFonts w:ascii="Arial" w:hAnsi="Arial" w:cs="Arial"/>
                <w:bCs/>
              </w:rPr>
              <w:instrText xml:space="preserve"> FORMCHECKBOX </w:instrText>
            </w:r>
            <w:r w:rsidR="00751F7C">
              <w:rPr>
                <w:rFonts w:ascii="Arial" w:hAnsi="Arial" w:cs="Arial"/>
                <w:bCs/>
              </w:rPr>
            </w:r>
            <w:r w:rsidR="00751F7C">
              <w:rPr>
                <w:rFonts w:ascii="Arial" w:hAnsi="Arial" w:cs="Arial"/>
                <w:bCs/>
              </w:rPr>
              <w:fldChar w:fldCharType="separate"/>
            </w:r>
            <w:r w:rsidRPr="003F4E8C">
              <w:rPr>
                <w:rFonts w:ascii="Arial" w:hAnsi="Arial" w:cs="Arial"/>
                <w:bCs/>
              </w:rPr>
              <w:fldChar w:fldCharType="end"/>
            </w:r>
          </w:p>
          <w:p w14:paraId="2A86398B" w14:textId="77777777" w:rsidR="001D6556" w:rsidRDefault="001D6556">
            <w:pPr>
              <w:rPr>
                <w:rFonts w:ascii="Arial" w:hAnsi="Arial" w:cs="Arial"/>
                <w:b/>
                <w:bCs/>
              </w:rPr>
            </w:pPr>
          </w:p>
          <w:p w14:paraId="7A5A588B" w14:textId="77777777" w:rsidR="001D6556" w:rsidRDefault="001D6556" w:rsidP="001D6556">
            <w:pPr>
              <w:rPr>
                <w:rFonts w:ascii="Arial" w:hAnsi="Arial" w:cs="Arial"/>
                <w:b/>
                <w:bCs/>
              </w:rPr>
            </w:pPr>
          </w:p>
        </w:tc>
        <w:tc>
          <w:tcPr>
            <w:tcW w:w="2002" w:type="dxa"/>
            <w:tcBorders>
              <w:top w:val="single" w:sz="4" w:space="0" w:color="auto"/>
              <w:left w:val="single" w:sz="4" w:space="0" w:color="auto"/>
              <w:bottom w:val="single" w:sz="4" w:space="0" w:color="auto"/>
              <w:right w:val="single" w:sz="4" w:space="0" w:color="auto"/>
            </w:tcBorders>
          </w:tcPr>
          <w:p w14:paraId="7703BE89" w14:textId="77777777" w:rsidR="001D6556" w:rsidRDefault="001D6556">
            <w:pPr>
              <w:rPr>
                <w:rFonts w:ascii="Arial" w:hAnsi="Arial" w:cs="Arial"/>
                <w:b/>
                <w:bCs/>
              </w:rPr>
            </w:pPr>
          </w:p>
          <w:p w14:paraId="65B1794A" w14:textId="77777777" w:rsidR="001D6556" w:rsidRDefault="001D6556">
            <w:pPr>
              <w:rPr>
                <w:rFonts w:ascii="Arial" w:hAnsi="Arial" w:cs="Arial"/>
                <w:b/>
                <w:bCs/>
              </w:rPr>
            </w:pPr>
          </w:p>
          <w:p w14:paraId="6486FEE5" w14:textId="77777777" w:rsidR="001D6556" w:rsidRDefault="001D6556">
            <w:pPr>
              <w:rPr>
                <w:rFonts w:ascii="Arial" w:hAnsi="Arial" w:cs="Arial"/>
                <w:b/>
                <w:bCs/>
              </w:rPr>
            </w:pPr>
          </w:p>
          <w:p w14:paraId="29ED906D" w14:textId="77777777" w:rsidR="001D6556" w:rsidRDefault="001D6556" w:rsidP="001D6556">
            <w:pPr>
              <w:rPr>
                <w:rFonts w:ascii="Arial" w:hAnsi="Arial" w:cs="Arial"/>
                <w:b/>
                <w:bCs/>
              </w:rPr>
            </w:pPr>
          </w:p>
        </w:tc>
      </w:tr>
      <w:tr w:rsidR="00C754D8" w:rsidRPr="004B6E50" w14:paraId="67FEFB35" w14:textId="77777777" w:rsidTr="009E39FD">
        <w:tc>
          <w:tcPr>
            <w:tcW w:w="10080" w:type="dxa"/>
            <w:gridSpan w:val="5"/>
            <w:tcBorders>
              <w:top w:val="single" w:sz="4" w:space="0" w:color="auto"/>
              <w:left w:val="single" w:sz="4" w:space="0" w:color="auto"/>
              <w:bottom w:val="single" w:sz="4" w:space="0" w:color="auto"/>
              <w:right w:val="single" w:sz="4" w:space="0" w:color="auto"/>
            </w:tcBorders>
          </w:tcPr>
          <w:p w14:paraId="07EC8459" w14:textId="77777777" w:rsidR="00C754D8" w:rsidRDefault="00C754D8" w:rsidP="00C754D8">
            <w:pPr>
              <w:rPr>
                <w:rFonts w:ascii="Arial" w:hAnsi="Arial" w:cs="Arial"/>
                <w:b/>
                <w:bCs/>
              </w:rPr>
            </w:pPr>
          </w:p>
          <w:p w14:paraId="179DF5B8" w14:textId="1E62B5BB" w:rsidR="00C754D8" w:rsidRDefault="00C754D8" w:rsidP="00C754D8">
            <w:pPr>
              <w:rPr>
                <w:rFonts w:ascii="Arial" w:hAnsi="Arial" w:cs="Arial"/>
                <w:b/>
                <w:bCs/>
              </w:rPr>
            </w:pPr>
            <w:r w:rsidRPr="004B6E50">
              <w:rPr>
                <w:rFonts w:ascii="Arial" w:hAnsi="Arial" w:cs="Arial"/>
                <w:b/>
                <w:bCs/>
              </w:rPr>
              <w:t xml:space="preserve">Section </w:t>
            </w:r>
            <w:r w:rsidR="001D6556">
              <w:rPr>
                <w:rFonts w:ascii="Arial" w:hAnsi="Arial" w:cs="Arial"/>
                <w:b/>
                <w:bCs/>
              </w:rPr>
              <w:t>6</w:t>
            </w:r>
            <w:r>
              <w:rPr>
                <w:rFonts w:ascii="Arial" w:hAnsi="Arial" w:cs="Arial"/>
                <w:b/>
                <w:bCs/>
              </w:rPr>
              <w:t>- Additional Confirmation</w:t>
            </w:r>
          </w:p>
          <w:p w14:paraId="21E84DD7" w14:textId="77777777" w:rsidR="00C754D8" w:rsidRPr="004B6E50" w:rsidRDefault="00C754D8" w:rsidP="00C754D8">
            <w:pPr>
              <w:jc w:val="center"/>
              <w:rPr>
                <w:rFonts w:ascii="Arial" w:hAnsi="Arial" w:cs="Arial"/>
                <w:b/>
                <w:bCs/>
              </w:rPr>
            </w:pPr>
          </w:p>
        </w:tc>
      </w:tr>
      <w:tr w:rsidR="00C754D8" w:rsidRPr="004B6E50" w14:paraId="1D541972" w14:textId="77777777" w:rsidTr="009E39FD">
        <w:tc>
          <w:tcPr>
            <w:tcW w:w="10080" w:type="dxa"/>
            <w:gridSpan w:val="5"/>
            <w:tcBorders>
              <w:top w:val="single" w:sz="4" w:space="0" w:color="auto"/>
              <w:left w:val="single" w:sz="4" w:space="0" w:color="auto"/>
              <w:bottom w:val="single" w:sz="4" w:space="0" w:color="auto"/>
              <w:right w:val="single" w:sz="4" w:space="0" w:color="auto"/>
            </w:tcBorders>
          </w:tcPr>
          <w:p w14:paraId="3BF812BF" w14:textId="77777777" w:rsidR="00C754D8" w:rsidRDefault="00C754D8" w:rsidP="00C754D8">
            <w:pPr>
              <w:rPr>
                <w:rFonts w:ascii="Arial" w:hAnsi="Arial" w:cs="Arial"/>
                <w:bCs/>
              </w:rPr>
            </w:pPr>
          </w:p>
          <w:p w14:paraId="36F3F1D8" w14:textId="77777777" w:rsidR="00C754D8" w:rsidRDefault="00C754D8" w:rsidP="00E82178">
            <w:pPr>
              <w:jc w:val="both"/>
              <w:rPr>
                <w:rFonts w:ascii="Arial" w:hAnsi="Arial" w:cs="Arial"/>
                <w:bCs/>
              </w:rPr>
            </w:pP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4791B7BF" w14:textId="77777777" w:rsidR="00C754D8" w:rsidRDefault="00C754D8" w:rsidP="00C754D8">
            <w:pPr>
              <w:rPr>
                <w:rFonts w:ascii="Arial" w:hAnsi="Arial" w:cs="Arial"/>
                <w:bCs/>
              </w:rPr>
            </w:pPr>
          </w:p>
          <w:p w14:paraId="3C42F0C8" w14:textId="77777777" w:rsidR="00C754D8" w:rsidRDefault="00C754D8" w:rsidP="00C754D8">
            <w:pPr>
              <w:rPr>
                <w:rFonts w:ascii="Arial" w:hAnsi="Arial" w:cs="Arial"/>
                <w:bCs/>
              </w:rPr>
            </w:pPr>
          </w:p>
          <w:p w14:paraId="6F1BECB0" w14:textId="77777777" w:rsidR="00C754D8" w:rsidRPr="004B6E50" w:rsidRDefault="00C754D8" w:rsidP="00C754D8">
            <w:pPr>
              <w:jc w:val="center"/>
              <w:rPr>
                <w:rFonts w:ascii="Arial" w:hAnsi="Arial" w:cs="Arial"/>
                <w:b/>
                <w:bCs/>
              </w:rPr>
            </w:pPr>
          </w:p>
        </w:tc>
      </w:tr>
    </w:tbl>
    <w:p w14:paraId="3E60E77B" w14:textId="77777777" w:rsidR="00C754D8" w:rsidRDefault="00C754D8" w:rsidP="00C754D8">
      <w:pPr>
        <w:rPr>
          <w:rFonts w:ascii="Arial" w:hAnsi="Arial" w:cs="Arial"/>
          <w:b/>
          <w:u w:val="single"/>
        </w:rPr>
      </w:pPr>
    </w:p>
    <w:p w14:paraId="269D34F3" w14:textId="77777777" w:rsidR="00C754D8" w:rsidRDefault="00C754D8" w:rsidP="00C754D8">
      <w:pPr>
        <w:rPr>
          <w:rFonts w:ascii="Arial" w:hAnsi="Arial" w:cs="Arial"/>
          <w:b/>
          <w:u w:val="single"/>
        </w:rPr>
      </w:pPr>
    </w:p>
    <w:p w14:paraId="78050AE4" w14:textId="77777777" w:rsidR="00C754D8" w:rsidRDefault="00C754D8" w:rsidP="00C754D8">
      <w:pPr>
        <w:rPr>
          <w:rFonts w:ascii="Arial" w:hAnsi="Arial" w:cs="Arial"/>
          <w:b/>
          <w:u w:val="single"/>
        </w:rPr>
      </w:pPr>
    </w:p>
    <w:p w14:paraId="747FCB01" w14:textId="77777777" w:rsidR="00C754D8" w:rsidRDefault="00C754D8" w:rsidP="00C754D8">
      <w:pPr>
        <w:rPr>
          <w:rFonts w:ascii="Arial" w:hAnsi="Arial" w:cs="Arial"/>
          <w:b/>
          <w:u w:val="single"/>
        </w:rPr>
      </w:pPr>
    </w:p>
    <w:tbl>
      <w:tblPr>
        <w:tblW w:w="0" w:type="auto"/>
        <w:tblInd w:w="108" w:type="dxa"/>
        <w:tblLayout w:type="fixed"/>
        <w:tblLook w:val="01E0" w:firstRow="1" w:lastRow="1" w:firstColumn="1" w:lastColumn="1" w:noHBand="0" w:noVBand="0"/>
      </w:tblPr>
      <w:tblGrid>
        <w:gridCol w:w="10080"/>
      </w:tblGrid>
      <w:tr w:rsidR="00C754D8" w:rsidRPr="004B6E50" w14:paraId="48789D28" w14:textId="77777777">
        <w:tc>
          <w:tcPr>
            <w:tcW w:w="10080" w:type="dxa"/>
          </w:tcPr>
          <w:p w14:paraId="659BE111" w14:textId="77777777" w:rsidR="006B29C4" w:rsidRDefault="00C754D8" w:rsidP="00C754D8">
            <w:pPr>
              <w:jc w:val="center"/>
            </w:pPr>
            <w:r>
              <w:br w:type="page"/>
            </w:r>
          </w:p>
          <w:p w14:paraId="2816452F" w14:textId="77777777" w:rsidR="00C754D8" w:rsidRPr="00920012" w:rsidRDefault="00C754D8" w:rsidP="00C754D8">
            <w:pPr>
              <w:jc w:val="center"/>
              <w:rPr>
                <w:rFonts w:ascii="Arial" w:hAnsi="Arial" w:cs="Arial"/>
                <w:b/>
                <w:bCs/>
                <w:u w:val="single"/>
              </w:rPr>
            </w:pPr>
            <w:r w:rsidRPr="00920012">
              <w:rPr>
                <w:rFonts w:ascii="Arial" w:hAnsi="Arial" w:cs="Arial"/>
                <w:b/>
                <w:bCs/>
                <w:u w:val="single"/>
              </w:rPr>
              <w:t>SECURITY DOCUMENTS</w:t>
            </w:r>
          </w:p>
          <w:p w14:paraId="7968E726" w14:textId="77777777" w:rsidR="00C754D8" w:rsidRDefault="00C754D8" w:rsidP="00C754D8">
            <w:pPr>
              <w:rPr>
                <w:rFonts w:ascii="Arial" w:hAnsi="Arial" w:cs="Arial"/>
                <w:b/>
                <w:bCs/>
              </w:rPr>
            </w:pPr>
          </w:p>
        </w:tc>
      </w:tr>
      <w:tr w:rsidR="00C754D8" w:rsidRPr="004B6E50" w14:paraId="53800118" w14:textId="77777777">
        <w:tc>
          <w:tcPr>
            <w:tcW w:w="10080" w:type="dxa"/>
          </w:tcPr>
          <w:p w14:paraId="5631E737" w14:textId="77777777" w:rsidR="00C754D8" w:rsidRPr="004B6E50" w:rsidRDefault="00C754D8" w:rsidP="00C754D8">
            <w:pPr>
              <w:rPr>
                <w:rFonts w:ascii="Arial" w:hAnsi="Arial" w:cs="Arial"/>
                <w:bCs/>
              </w:rPr>
            </w:pPr>
            <w:r>
              <w:rPr>
                <w:rFonts w:ascii="Arial" w:hAnsi="Arial" w:cs="Arial"/>
                <w:b/>
                <w:bCs/>
              </w:rPr>
              <w:t xml:space="preserve">Section 1: We enclose herewith the following Original Security Documents for safe </w:t>
            </w:r>
            <w:proofErr w:type="gramStart"/>
            <w:r>
              <w:rPr>
                <w:rFonts w:ascii="Arial" w:hAnsi="Arial" w:cs="Arial"/>
                <w:b/>
                <w:bCs/>
              </w:rPr>
              <w:t>keeping:-</w:t>
            </w:r>
            <w:proofErr w:type="gramEnd"/>
          </w:p>
        </w:tc>
      </w:tr>
      <w:tr w:rsidR="00C754D8" w:rsidRPr="004B6E50" w14:paraId="1C734B9C" w14:textId="77777777">
        <w:tc>
          <w:tcPr>
            <w:tcW w:w="10080" w:type="dxa"/>
          </w:tcPr>
          <w:p w14:paraId="70B6E6EF" w14:textId="77777777" w:rsidR="00E82178" w:rsidRDefault="00E82178" w:rsidP="00C754D8">
            <w:pPr>
              <w:rPr>
                <w:rFonts w:ascii="Arial" w:hAnsi="Arial" w:cs="Arial"/>
                <w:highlight w:val="lightGray"/>
              </w:rPr>
            </w:pPr>
          </w:p>
          <w:p w14:paraId="33C64A46" w14:textId="77777777" w:rsidR="00C754D8" w:rsidRDefault="00C754D8" w:rsidP="00C754D8">
            <w:pPr>
              <w:rPr>
                <w:rFonts w:ascii="Arial" w:hAnsi="Arial" w:cs="Arial"/>
                <w:bCs/>
              </w:rPr>
            </w:pP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591C2530" w14:textId="77777777" w:rsidR="00C754D8" w:rsidRDefault="00C754D8" w:rsidP="00C754D8">
            <w:pPr>
              <w:rPr>
                <w:rFonts w:ascii="Arial" w:hAnsi="Arial" w:cs="Arial"/>
                <w:bCs/>
              </w:rPr>
            </w:pPr>
          </w:p>
          <w:p w14:paraId="27CB8066" w14:textId="77777777" w:rsidR="00C754D8" w:rsidRDefault="00C754D8" w:rsidP="00C754D8">
            <w:pPr>
              <w:rPr>
                <w:rFonts w:ascii="Arial" w:hAnsi="Arial" w:cs="Arial"/>
                <w:bCs/>
              </w:rPr>
            </w:pPr>
          </w:p>
          <w:p w14:paraId="45099A5A" w14:textId="77777777" w:rsidR="00C754D8" w:rsidRPr="004B6E50" w:rsidRDefault="00C754D8" w:rsidP="00C754D8">
            <w:pPr>
              <w:rPr>
                <w:rFonts w:ascii="Arial" w:hAnsi="Arial" w:cs="Arial"/>
                <w:bCs/>
              </w:rPr>
            </w:pPr>
          </w:p>
        </w:tc>
      </w:tr>
    </w:tbl>
    <w:p w14:paraId="0E285C24" w14:textId="77777777" w:rsidR="00C754D8" w:rsidRDefault="00C754D8" w:rsidP="00C754D8">
      <w:pPr>
        <w:rPr>
          <w:rFonts w:ascii="Arial" w:hAnsi="Arial" w:cs="Arial"/>
          <w:b/>
          <w:u w:val="single"/>
        </w:rPr>
      </w:pPr>
    </w:p>
    <w:p w14:paraId="3D639AF5" w14:textId="77777777" w:rsidR="00C754D8" w:rsidRDefault="00C754D8" w:rsidP="00C754D8">
      <w:pPr>
        <w:rPr>
          <w:rFonts w:ascii="Arial" w:hAnsi="Arial" w:cs="Arial"/>
          <w:b/>
          <w:u w:val="single"/>
        </w:rPr>
      </w:pPr>
    </w:p>
    <w:p w14:paraId="313C8697" w14:textId="77777777" w:rsidR="00C754D8" w:rsidRDefault="00C754D8" w:rsidP="00C754D8">
      <w:pPr>
        <w:rPr>
          <w:rFonts w:ascii="Arial" w:hAnsi="Arial" w:cs="Arial"/>
          <w:b/>
          <w:u w:val="single"/>
        </w:rPr>
      </w:pPr>
    </w:p>
    <w:tbl>
      <w:tblPr>
        <w:tblW w:w="0" w:type="auto"/>
        <w:tblInd w:w="108" w:type="dxa"/>
        <w:tblLayout w:type="fixed"/>
        <w:tblLook w:val="01E0" w:firstRow="1" w:lastRow="1" w:firstColumn="1" w:lastColumn="1" w:noHBand="0" w:noVBand="0"/>
      </w:tblPr>
      <w:tblGrid>
        <w:gridCol w:w="10080"/>
      </w:tblGrid>
      <w:tr w:rsidR="00C754D8" w:rsidRPr="004B6E50" w14:paraId="0BD96F01" w14:textId="77777777">
        <w:tc>
          <w:tcPr>
            <w:tcW w:w="10080" w:type="dxa"/>
          </w:tcPr>
          <w:p w14:paraId="7A0423AC" w14:textId="77777777" w:rsidR="00C754D8" w:rsidRPr="004B6E50" w:rsidRDefault="00C754D8" w:rsidP="00C754D8">
            <w:pPr>
              <w:rPr>
                <w:rFonts w:ascii="Arial" w:hAnsi="Arial" w:cs="Arial"/>
                <w:bCs/>
              </w:rPr>
            </w:pPr>
            <w:r>
              <w:rPr>
                <w:rFonts w:ascii="Arial" w:hAnsi="Arial" w:cs="Arial"/>
                <w:b/>
                <w:bCs/>
              </w:rPr>
              <w:t xml:space="preserve">Section 2: We undertake to forward the following Original Security Documents upon stamping and registration of the same from the relevant land office/ registries, CCM and/ or High </w:t>
            </w:r>
            <w:proofErr w:type="gramStart"/>
            <w:r>
              <w:rPr>
                <w:rFonts w:ascii="Arial" w:hAnsi="Arial" w:cs="Arial"/>
                <w:b/>
                <w:bCs/>
              </w:rPr>
              <w:t>Court:-</w:t>
            </w:r>
            <w:proofErr w:type="gramEnd"/>
          </w:p>
        </w:tc>
      </w:tr>
      <w:tr w:rsidR="00C754D8" w:rsidRPr="004B6E50" w14:paraId="1168DCF6" w14:textId="77777777">
        <w:tc>
          <w:tcPr>
            <w:tcW w:w="10080" w:type="dxa"/>
          </w:tcPr>
          <w:p w14:paraId="2F843409" w14:textId="77777777" w:rsidR="00E82178" w:rsidRDefault="00E82178" w:rsidP="00C754D8">
            <w:pPr>
              <w:tabs>
                <w:tab w:val="left" w:pos="7150"/>
              </w:tabs>
              <w:jc w:val="both"/>
              <w:rPr>
                <w:rFonts w:ascii="Arial" w:hAnsi="Arial" w:cs="Arial"/>
                <w:highlight w:val="lightGray"/>
              </w:rPr>
            </w:pPr>
          </w:p>
          <w:p w14:paraId="7DCCF95C" w14:textId="77777777" w:rsidR="00C754D8" w:rsidRDefault="00C754D8" w:rsidP="00E82178">
            <w:pPr>
              <w:tabs>
                <w:tab w:val="left" w:pos="7150"/>
              </w:tabs>
              <w:rPr>
                <w:rFonts w:ascii="Arial" w:hAnsi="Arial" w:cs="Arial"/>
                <w:bCs/>
              </w:rPr>
            </w:pPr>
            <w:r w:rsidRPr="0064314C">
              <w:rPr>
                <w:rFonts w:ascii="Arial" w:hAnsi="Arial" w:cs="Arial"/>
                <w:highlight w:val="lightGray"/>
              </w:rPr>
              <w:fldChar w:fldCharType="begin">
                <w:ffData>
                  <w:name w:val=""/>
                  <w:enabled/>
                  <w:calcOnExit w:val="0"/>
                  <w:textInput/>
                </w:ffData>
              </w:fldChar>
            </w:r>
            <w:r w:rsidRPr="0064314C">
              <w:rPr>
                <w:rFonts w:ascii="Arial" w:hAnsi="Arial" w:cs="Arial"/>
                <w:highlight w:val="lightGray"/>
              </w:rPr>
              <w:instrText xml:space="preserve"> FORMTEXT </w:instrText>
            </w:r>
            <w:r w:rsidRPr="0064314C">
              <w:rPr>
                <w:rFonts w:ascii="Arial" w:hAnsi="Arial" w:cs="Arial"/>
                <w:highlight w:val="lightGray"/>
              </w:rPr>
            </w:r>
            <w:r w:rsidRPr="0064314C">
              <w:rPr>
                <w:rFonts w:ascii="Arial" w:hAnsi="Arial" w:cs="Arial"/>
                <w:highlight w:val="lightGray"/>
              </w:rPr>
              <w:fldChar w:fldCharType="separate"/>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MS Gothic" w:eastAsia="MS Gothic" w:hAnsi="MS Gothic" w:cs="MS Gothic" w:hint="eastAsia"/>
                <w:noProof/>
                <w:highlight w:val="lightGray"/>
              </w:rPr>
              <w:t> </w:t>
            </w:r>
            <w:r w:rsidRPr="0064314C">
              <w:rPr>
                <w:rFonts w:ascii="Arial" w:hAnsi="Arial" w:cs="Arial"/>
                <w:highlight w:val="lightGray"/>
              </w:rPr>
              <w:fldChar w:fldCharType="end"/>
            </w:r>
          </w:p>
          <w:p w14:paraId="3B873230" w14:textId="77777777" w:rsidR="00C754D8" w:rsidRDefault="00C754D8" w:rsidP="00C754D8">
            <w:pPr>
              <w:tabs>
                <w:tab w:val="left" w:pos="7150"/>
              </w:tabs>
              <w:rPr>
                <w:rFonts w:ascii="Arial" w:hAnsi="Arial" w:cs="Arial"/>
                <w:bCs/>
              </w:rPr>
            </w:pPr>
          </w:p>
          <w:p w14:paraId="4C9D2757" w14:textId="77777777" w:rsidR="00C754D8" w:rsidRDefault="00C754D8" w:rsidP="00C754D8">
            <w:pPr>
              <w:tabs>
                <w:tab w:val="left" w:pos="7150"/>
              </w:tabs>
              <w:rPr>
                <w:rFonts w:ascii="Arial" w:hAnsi="Arial" w:cs="Arial"/>
                <w:bCs/>
              </w:rPr>
            </w:pPr>
          </w:p>
          <w:p w14:paraId="43FB0E85" w14:textId="77777777" w:rsidR="00C754D8" w:rsidRPr="004B6E50" w:rsidRDefault="00C754D8" w:rsidP="00C754D8">
            <w:pPr>
              <w:rPr>
                <w:rFonts w:ascii="Arial" w:hAnsi="Arial" w:cs="Arial"/>
                <w:bCs/>
              </w:rPr>
            </w:pPr>
          </w:p>
        </w:tc>
      </w:tr>
    </w:tbl>
    <w:p w14:paraId="7EF17845" w14:textId="77777777" w:rsidR="003A6325" w:rsidRDefault="003A6325" w:rsidP="003A6325">
      <w:pPr>
        <w:ind w:left="-284"/>
        <w:rPr>
          <w:rFonts w:ascii="Arial" w:hAnsi="Arial" w:cs="Arial"/>
        </w:rPr>
      </w:pPr>
    </w:p>
    <w:p w14:paraId="109FE408" w14:textId="77777777" w:rsidR="003A6325" w:rsidRDefault="003A6325" w:rsidP="003A6325">
      <w:pPr>
        <w:rPr>
          <w:rFonts w:ascii="Arial" w:hAnsi="Arial" w:cs="Arial"/>
          <w:b/>
          <w:u w:val="single"/>
        </w:rPr>
      </w:pPr>
    </w:p>
    <w:p w14:paraId="60FBCF36" w14:textId="77777777" w:rsidR="003A6325" w:rsidRDefault="003A6325" w:rsidP="003A6325">
      <w:pPr>
        <w:rPr>
          <w:rFonts w:ascii="Arial" w:hAnsi="Arial" w:cs="Arial"/>
          <w:b/>
          <w:u w:val="single"/>
        </w:rPr>
      </w:pPr>
    </w:p>
    <w:p w14:paraId="37492F52" w14:textId="77777777" w:rsidR="003A6325" w:rsidRDefault="003A6325" w:rsidP="003A6325"/>
    <w:p w14:paraId="0DA93B6D" w14:textId="77777777" w:rsidR="007A74D6" w:rsidRDefault="007A74D6"/>
    <w:sectPr w:rsidR="007A74D6" w:rsidSect="003A6325">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C00EE" w14:textId="77777777" w:rsidR="00751F7C" w:rsidRDefault="00751F7C">
      <w:r>
        <w:separator/>
      </w:r>
    </w:p>
  </w:endnote>
  <w:endnote w:type="continuationSeparator" w:id="0">
    <w:p w14:paraId="34F9CB32" w14:textId="77777777" w:rsidR="00751F7C" w:rsidRDefault="0075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297A" w14:textId="77777777" w:rsidR="00E33942" w:rsidRDefault="00E33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80F734" w14:textId="77777777" w:rsidR="00E33942" w:rsidRDefault="00E339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565A" w14:textId="77777777" w:rsidR="00E33942" w:rsidRDefault="00E33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688B">
      <w:rPr>
        <w:rStyle w:val="PageNumber"/>
        <w:noProof/>
      </w:rPr>
      <w:t>1</w:t>
    </w:r>
    <w:r>
      <w:rPr>
        <w:rStyle w:val="PageNumber"/>
      </w:rPr>
      <w:fldChar w:fldCharType="end"/>
    </w:r>
  </w:p>
  <w:tbl>
    <w:tblPr>
      <w:tblW w:w="0" w:type="auto"/>
      <w:tblInd w:w="108" w:type="dxa"/>
      <w:tblLook w:val="01E0" w:firstRow="1" w:lastRow="1" w:firstColumn="1" w:lastColumn="1" w:noHBand="0" w:noVBand="0"/>
    </w:tblPr>
    <w:tblGrid>
      <w:gridCol w:w="9985"/>
    </w:tblGrid>
    <w:tr w:rsidR="00E33942" w14:paraId="3BDA070A" w14:textId="77777777">
      <w:tc>
        <w:tcPr>
          <w:tcW w:w="10065" w:type="dxa"/>
        </w:tcPr>
        <w:p w14:paraId="7696AC35" w14:textId="77777777" w:rsidR="00E33942" w:rsidRPr="007A520A" w:rsidRDefault="00E33942">
          <w:pPr>
            <w:pStyle w:val="Footer"/>
            <w:ind w:right="360"/>
            <w:rPr>
              <w:rFonts w:ascii="Arial" w:hAnsi="Arial" w:cs="Arial"/>
              <w:sz w:val="18"/>
              <w:szCs w:val="18"/>
              <w:lang w:val="en-US"/>
            </w:rPr>
          </w:pPr>
          <w:r w:rsidRPr="007A520A">
            <w:rPr>
              <w:rFonts w:ascii="Arial" w:hAnsi="Arial" w:cs="Arial"/>
              <w:sz w:val="18"/>
              <w:szCs w:val="18"/>
              <w:lang w:val="en-US"/>
            </w:rPr>
            <w:t>*Delete if not applicable</w:t>
          </w:r>
        </w:p>
        <w:p w14:paraId="0D597494" w14:textId="24E466DC" w:rsidR="00E33942" w:rsidRDefault="00E33942" w:rsidP="003A6325">
          <w:pPr>
            <w:pStyle w:val="Footer"/>
            <w:ind w:right="360"/>
            <w:rPr>
              <w:rFonts w:ascii="Arial" w:hAnsi="Arial" w:cs="Arial"/>
              <w:sz w:val="16"/>
              <w:lang w:val="en-US"/>
            </w:rPr>
          </w:pPr>
          <w:r w:rsidRPr="007A520A">
            <w:rPr>
              <w:rFonts w:ascii="Arial" w:hAnsi="Arial" w:cs="Arial"/>
              <w:sz w:val="16"/>
              <w:lang w:val="en-US"/>
            </w:rPr>
            <w:t>OCBC(M)/LRC/CFS/</w:t>
          </w:r>
          <w:proofErr w:type="spellStart"/>
          <w:r w:rsidRPr="007A520A">
            <w:rPr>
              <w:rFonts w:ascii="Arial" w:hAnsi="Arial" w:cs="Arial"/>
              <w:sz w:val="16"/>
              <w:lang w:val="en-US"/>
            </w:rPr>
            <w:t>LAR_Balance</w:t>
          </w:r>
          <w:proofErr w:type="spellEnd"/>
          <w:r w:rsidRPr="007A520A">
            <w:rPr>
              <w:rFonts w:ascii="Arial" w:hAnsi="Arial" w:cs="Arial"/>
              <w:sz w:val="16"/>
              <w:lang w:val="en-US"/>
            </w:rPr>
            <w:t>/</w:t>
          </w:r>
          <w:r w:rsidR="00383767" w:rsidRPr="007A520A">
            <w:rPr>
              <w:rFonts w:ascii="Arial" w:hAnsi="Arial" w:cs="Arial"/>
              <w:sz w:val="16"/>
              <w:lang w:val="en-US"/>
            </w:rPr>
            <w:t>1</w:t>
          </w:r>
          <w:r w:rsidR="00A64BBF" w:rsidRPr="007A520A">
            <w:rPr>
              <w:rFonts w:ascii="Arial" w:hAnsi="Arial" w:cs="Arial"/>
              <w:sz w:val="16"/>
              <w:lang w:val="en-US"/>
            </w:rPr>
            <w:t>-2021</w:t>
          </w:r>
          <w:r>
            <w:rPr>
              <w:rFonts w:ascii="Arial" w:hAnsi="Arial" w:cs="Arial"/>
              <w:sz w:val="16"/>
              <w:lang w:val="en-US"/>
            </w:rPr>
            <w:t xml:space="preserve">                                                 </w:t>
          </w:r>
          <w:r w:rsidR="00C30DB5">
            <w:rPr>
              <w:rFonts w:ascii="Arial" w:hAnsi="Arial" w:cs="Arial"/>
              <w:sz w:val="16"/>
              <w:lang w:val="en-US"/>
            </w:rPr>
            <w:t xml:space="preserve">             </w:t>
          </w:r>
          <w:r>
            <w:rPr>
              <w:rFonts w:ascii="Arial" w:hAnsi="Arial" w:cs="Arial"/>
              <w:sz w:val="16"/>
              <w:lang w:val="en-US"/>
            </w:rPr>
            <w:t xml:space="preserve">                   © OCBC Bank (Malaysia) </w:t>
          </w:r>
          <w:proofErr w:type="spellStart"/>
          <w:r>
            <w:rPr>
              <w:rFonts w:ascii="Arial" w:hAnsi="Arial" w:cs="Arial"/>
              <w:sz w:val="16"/>
              <w:lang w:val="en-US"/>
            </w:rPr>
            <w:t>Berhad</w:t>
          </w:r>
          <w:proofErr w:type="spellEnd"/>
          <w:r>
            <w:rPr>
              <w:rFonts w:ascii="Arial" w:hAnsi="Arial" w:cs="Arial"/>
              <w:sz w:val="16"/>
              <w:lang w:val="en-US"/>
            </w:rPr>
            <w:t xml:space="preserve"> 2012</w:t>
          </w:r>
        </w:p>
      </w:tc>
    </w:tr>
  </w:tbl>
  <w:p w14:paraId="364CEA18" w14:textId="77777777" w:rsidR="00E33942" w:rsidRDefault="00E33942">
    <w:pPr>
      <w:pStyle w:val="Footer"/>
      <w:ind w:right="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9D28" w14:textId="77777777" w:rsidR="008F1E69" w:rsidRDefault="008F1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AFA0" w14:textId="77777777" w:rsidR="00751F7C" w:rsidRDefault="00751F7C">
      <w:r>
        <w:separator/>
      </w:r>
    </w:p>
  </w:footnote>
  <w:footnote w:type="continuationSeparator" w:id="0">
    <w:p w14:paraId="75D8D9FA" w14:textId="77777777" w:rsidR="00751F7C" w:rsidRDefault="00751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B7B6" w14:textId="77777777" w:rsidR="008F1E69" w:rsidRDefault="008F1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F000" w14:textId="77777777" w:rsidR="008F1E69" w:rsidRDefault="008F1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4AAD" w14:textId="77777777" w:rsidR="008F1E69" w:rsidRDefault="008F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E6C"/>
    <w:multiLevelType w:val="hybridMultilevel"/>
    <w:tmpl w:val="7BD2C4EE"/>
    <w:lvl w:ilvl="0" w:tplc="3D240352">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A144ECB"/>
    <w:multiLevelType w:val="hybridMultilevel"/>
    <w:tmpl w:val="BB983FFE"/>
    <w:lvl w:ilvl="0" w:tplc="23E2FC6A">
      <w:start w:val="1"/>
      <w:numFmt w:val="lowerLetter"/>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 w15:restartNumberingAfterBreak="0">
    <w:nsid w:val="329656DB"/>
    <w:multiLevelType w:val="hybridMultilevel"/>
    <w:tmpl w:val="C4DA7552"/>
    <w:lvl w:ilvl="0" w:tplc="5B5429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9194B99"/>
    <w:multiLevelType w:val="hybridMultilevel"/>
    <w:tmpl w:val="9F8EB966"/>
    <w:lvl w:ilvl="0" w:tplc="7CE6182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2F40792"/>
    <w:multiLevelType w:val="hybridMultilevel"/>
    <w:tmpl w:val="93B290FA"/>
    <w:lvl w:ilvl="0" w:tplc="A8FAECD6">
      <w:start w:val="1"/>
      <w:numFmt w:val="lowerLetter"/>
      <w:lvlText w:val="(%1)"/>
      <w:lvlJc w:val="left"/>
      <w:pPr>
        <w:ind w:left="780" w:hanging="360"/>
      </w:pPr>
      <w:rPr>
        <w:rFonts w:hint="default"/>
      </w:rPr>
    </w:lvl>
    <w:lvl w:ilvl="1" w:tplc="44090019" w:tentative="1">
      <w:start w:val="1"/>
      <w:numFmt w:val="lowerLetter"/>
      <w:lvlText w:val="%2."/>
      <w:lvlJc w:val="left"/>
      <w:pPr>
        <w:ind w:left="1500" w:hanging="360"/>
      </w:pPr>
    </w:lvl>
    <w:lvl w:ilvl="2" w:tplc="4409001B" w:tentative="1">
      <w:start w:val="1"/>
      <w:numFmt w:val="lowerRoman"/>
      <w:lvlText w:val="%3."/>
      <w:lvlJc w:val="right"/>
      <w:pPr>
        <w:ind w:left="2220" w:hanging="180"/>
      </w:pPr>
    </w:lvl>
    <w:lvl w:ilvl="3" w:tplc="4409000F" w:tentative="1">
      <w:start w:val="1"/>
      <w:numFmt w:val="decimal"/>
      <w:lvlText w:val="%4."/>
      <w:lvlJc w:val="left"/>
      <w:pPr>
        <w:ind w:left="2940" w:hanging="360"/>
      </w:pPr>
    </w:lvl>
    <w:lvl w:ilvl="4" w:tplc="44090019" w:tentative="1">
      <w:start w:val="1"/>
      <w:numFmt w:val="lowerLetter"/>
      <w:lvlText w:val="%5."/>
      <w:lvlJc w:val="left"/>
      <w:pPr>
        <w:ind w:left="3660" w:hanging="360"/>
      </w:pPr>
    </w:lvl>
    <w:lvl w:ilvl="5" w:tplc="4409001B" w:tentative="1">
      <w:start w:val="1"/>
      <w:numFmt w:val="lowerRoman"/>
      <w:lvlText w:val="%6."/>
      <w:lvlJc w:val="right"/>
      <w:pPr>
        <w:ind w:left="4380" w:hanging="180"/>
      </w:pPr>
    </w:lvl>
    <w:lvl w:ilvl="6" w:tplc="4409000F" w:tentative="1">
      <w:start w:val="1"/>
      <w:numFmt w:val="decimal"/>
      <w:lvlText w:val="%7."/>
      <w:lvlJc w:val="left"/>
      <w:pPr>
        <w:ind w:left="5100" w:hanging="360"/>
      </w:pPr>
    </w:lvl>
    <w:lvl w:ilvl="7" w:tplc="44090019" w:tentative="1">
      <w:start w:val="1"/>
      <w:numFmt w:val="lowerLetter"/>
      <w:lvlText w:val="%8."/>
      <w:lvlJc w:val="left"/>
      <w:pPr>
        <w:ind w:left="5820" w:hanging="360"/>
      </w:pPr>
    </w:lvl>
    <w:lvl w:ilvl="8" w:tplc="4409001B" w:tentative="1">
      <w:start w:val="1"/>
      <w:numFmt w:val="lowerRoman"/>
      <w:lvlText w:val="%9."/>
      <w:lvlJc w:val="right"/>
      <w:pPr>
        <w:ind w:left="6540"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uLxmdEVNmIpGCi+WqmbSDg7JBe6wjbDDJVVWlEpCbtsYq8WbWiZcXH8kTleWbnv8104MNJfHWflCbwdnbz1Q==" w:salt="gPAZkx3NuAH+OU12X7D3q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25"/>
    <w:rsid w:val="00003430"/>
    <w:rsid w:val="000046F1"/>
    <w:rsid w:val="000073F0"/>
    <w:rsid w:val="0001104D"/>
    <w:rsid w:val="000121E6"/>
    <w:rsid w:val="000124F0"/>
    <w:rsid w:val="000142B2"/>
    <w:rsid w:val="00016D21"/>
    <w:rsid w:val="00017EA9"/>
    <w:rsid w:val="000200EF"/>
    <w:rsid w:val="00020934"/>
    <w:rsid w:val="00021165"/>
    <w:rsid w:val="000219DE"/>
    <w:rsid w:val="000220A3"/>
    <w:rsid w:val="000228EA"/>
    <w:rsid w:val="00023C0B"/>
    <w:rsid w:val="00024418"/>
    <w:rsid w:val="00025190"/>
    <w:rsid w:val="000254C8"/>
    <w:rsid w:val="00026C7B"/>
    <w:rsid w:val="00027818"/>
    <w:rsid w:val="0003168F"/>
    <w:rsid w:val="00031A9E"/>
    <w:rsid w:val="000321F1"/>
    <w:rsid w:val="00032672"/>
    <w:rsid w:val="00036041"/>
    <w:rsid w:val="000402E2"/>
    <w:rsid w:val="00040905"/>
    <w:rsid w:val="000418ED"/>
    <w:rsid w:val="0004247F"/>
    <w:rsid w:val="000477ED"/>
    <w:rsid w:val="00050861"/>
    <w:rsid w:val="000542CF"/>
    <w:rsid w:val="00056745"/>
    <w:rsid w:val="000617F7"/>
    <w:rsid w:val="00070F1C"/>
    <w:rsid w:val="00076286"/>
    <w:rsid w:val="00080FEF"/>
    <w:rsid w:val="00082C69"/>
    <w:rsid w:val="000A359D"/>
    <w:rsid w:val="000A4C4A"/>
    <w:rsid w:val="000A566D"/>
    <w:rsid w:val="000B0F9D"/>
    <w:rsid w:val="000B27CB"/>
    <w:rsid w:val="000B28EA"/>
    <w:rsid w:val="000B3D33"/>
    <w:rsid w:val="000C0FF6"/>
    <w:rsid w:val="000C3E6A"/>
    <w:rsid w:val="000C4ECF"/>
    <w:rsid w:val="000C557D"/>
    <w:rsid w:val="000C7ED4"/>
    <w:rsid w:val="000D1AC0"/>
    <w:rsid w:val="000D625B"/>
    <w:rsid w:val="000E720E"/>
    <w:rsid w:val="000E7A46"/>
    <w:rsid w:val="000E7A47"/>
    <w:rsid w:val="00104FEC"/>
    <w:rsid w:val="00111F51"/>
    <w:rsid w:val="00112EBF"/>
    <w:rsid w:val="00112F74"/>
    <w:rsid w:val="00117342"/>
    <w:rsid w:val="00123B82"/>
    <w:rsid w:val="001259B7"/>
    <w:rsid w:val="0013017B"/>
    <w:rsid w:val="001312EE"/>
    <w:rsid w:val="00133D7A"/>
    <w:rsid w:val="00135B83"/>
    <w:rsid w:val="00136199"/>
    <w:rsid w:val="0013633A"/>
    <w:rsid w:val="00137076"/>
    <w:rsid w:val="00140E98"/>
    <w:rsid w:val="0014260E"/>
    <w:rsid w:val="00144382"/>
    <w:rsid w:val="00145F9E"/>
    <w:rsid w:val="001471CD"/>
    <w:rsid w:val="001476F9"/>
    <w:rsid w:val="00152302"/>
    <w:rsid w:val="0015234D"/>
    <w:rsid w:val="00153ED0"/>
    <w:rsid w:val="001549CD"/>
    <w:rsid w:val="00161B0C"/>
    <w:rsid w:val="00165115"/>
    <w:rsid w:val="00165876"/>
    <w:rsid w:val="00166877"/>
    <w:rsid w:val="001679E1"/>
    <w:rsid w:val="001704A5"/>
    <w:rsid w:val="00173069"/>
    <w:rsid w:val="0017536E"/>
    <w:rsid w:val="00175901"/>
    <w:rsid w:val="00175BBA"/>
    <w:rsid w:val="00183730"/>
    <w:rsid w:val="00183D6E"/>
    <w:rsid w:val="001914C7"/>
    <w:rsid w:val="00191B5B"/>
    <w:rsid w:val="001939C7"/>
    <w:rsid w:val="00194592"/>
    <w:rsid w:val="0019711D"/>
    <w:rsid w:val="001A2B11"/>
    <w:rsid w:val="001B39E0"/>
    <w:rsid w:val="001B5290"/>
    <w:rsid w:val="001B66C0"/>
    <w:rsid w:val="001C2C87"/>
    <w:rsid w:val="001C2F62"/>
    <w:rsid w:val="001C4BDF"/>
    <w:rsid w:val="001C4D58"/>
    <w:rsid w:val="001C5982"/>
    <w:rsid w:val="001C6E9D"/>
    <w:rsid w:val="001D4543"/>
    <w:rsid w:val="001D6556"/>
    <w:rsid w:val="001D6B9F"/>
    <w:rsid w:val="001D7B90"/>
    <w:rsid w:val="001E0DA0"/>
    <w:rsid w:val="001E49B5"/>
    <w:rsid w:val="001E61E6"/>
    <w:rsid w:val="001F11E6"/>
    <w:rsid w:val="001F1364"/>
    <w:rsid w:val="001F6D93"/>
    <w:rsid w:val="00206F26"/>
    <w:rsid w:val="002077A3"/>
    <w:rsid w:val="00210546"/>
    <w:rsid w:val="00211224"/>
    <w:rsid w:val="00220568"/>
    <w:rsid w:val="002223C8"/>
    <w:rsid w:val="00232745"/>
    <w:rsid w:val="002425C0"/>
    <w:rsid w:val="00250B5A"/>
    <w:rsid w:val="00251B8D"/>
    <w:rsid w:val="00266BCA"/>
    <w:rsid w:val="00270B09"/>
    <w:rsid w:val="002733D0"/>
    <w:rsid w:val="00276FE0"/>
    <w:rsid w:val="00290F26"/>
    <w:rsid w:val="00291C0F"/>
    <w:rsid w:val="002A29A4"/>
    <w:rsid w:val="002A51B9"/>
    <w:rsid w:val="002A5C03"/>
    <w:rsid w:val="002B1B37"/>
    <w:rsid w:val="002B3B2E"/>
    <w:rsid w:val="002B44C7"/>
    <w:rsid w:val="002B4612"/>
    <w:rsid w:val="002C1EC6"/>
    <w:rsid w:val="002D0C82"/>
    <w:rsid w:val="002D21C7"/>
    <w:rsid w:val="002D4F23"/>
    <w:rsid w:val="002D5F99"/>
    <w:rsid w:val="002D784E"/>
    <w:rsid w:val="002F7E89"/>
    <w:rsid w:val="00306A6D"/>
    <w:rsid w:val="00306C8F"/>
    <w:rsid w:val="00310248"/>
    <w:rsid w:val="0031224E"/>
    <w:rsid w:val="00323DBD"/>
    <w:rsid w:val="003263D8"/>
    <w:rsid w:val="003359FB"/>
    <w:rsid w:val="00340FD5"/>
    <w:rsid w:val="00343A49"/>
    <w:rsid w:val="00347751"/>
    <w:rsid w:val="003564F0"/>
    <w:rsid w:val="00357C68"/>
    <w:rsid w:val="00362693"/>
    <w:rsid w:val="00366FD2"/>
    <w:rsid w:val="00374EFA"/>
    <w:rsid w:val="0038169E"/>
    <w:rsid w:val="0038372D"/>
    <w:rsid w:val="00383767"/>
    <w:rsid w:val="003847A5"/>
    <w:rsid w:val="00395456"/>
    <w:rsid w:val="00396BC0"/>
    <w:rsid w:val="00397972"/>
    <w:rsid w:val="003A3F63"/>
    <w:rsid w:val="003A6325"/>
    <w:rsid w:val="003B0169"/>
    <w:rsid w:val="003B1F8F"/>
    <w:rsid w:val="003C191E"/>
    <w:rsid w:val="003C3881"/>
    <w:rsid w:val="003C3C14"/>
    <w:rsid w:val="003C440A"/>
    <w:rsid w:val="003C71E1"/>
    <w:rsid w:val="003C72E8"/>
    <w:rsid w:val="003E3681"/>
    <w:rsid w:val="003F0EA3"/>
    <w:rsid w:val="003F4E8C"/>
    <w:rsid w:val="004007E4"/>
    <w:rsid w:val="00402834"/>
    <w:rsid w:val="00403C9B"/>
    <w:rsid w:val="00404A43"/>
    <w:rsid w:val="00404A54"/>
    <w:rsid w:val="00405039"/>
    <w:rsid w:val="0040740D"/>
    <w:rsid w:val="00407500"/>
    <w:rsid w:val="004132F2"/>
    <w:rsid w:val="00415A85"/>
    <w:rsid w:val="00416599"/>
    <w:rsid w:val="00416F5B"/>
    <w:rsid w:val="00421441"/>
    <w:rsid w:val="00425640"/>
    <w:rsid w:val="00432545"/>
    <w:rsid w:val="00432A03"/>
    <w:rsid w:val="00435461"/>
    <w:rsid w:val="004425B2"/>
    <w:rsid w:val="00443794"/>
    <w:rsid w:val="004469CD"/>
    <w:rsid w:val="00447F93"/>
    <w:rsid w:val="00451F54"/>
    <w:rsid w:val="004559AE"/>
    <w:rsid w:val="0046133F"/>
    <w:rsid w:val="004650CA"/>
    <w:rsid w:val="00467099"/>
    <w:rsid w:val="00467865"/>
    <w:rsid w:val="00477130"/>
    <w:rsid w:val="00486AB2"/>
    <w:rsid w:val="0049379B"/>
    <w:rsid w:val="00495ED8"/>
    <w:rsid w:val="004A76A0"/>
    <w:rsid w:val="004B058E"/>
    <w:rsid w:val="004B11EE"/>
    <w:rsid w:val="004B2E9D"/>
    <w:rsid w:val="004B3543"/>
    <w:rsid w:val="004B7750"/>
    <w:rsid w:val="004B7E14"/>
    <w:rsid w:val="004C48C4"/>
    <w:rsid w:val="004C5756"/>
    <w:rsid w:val="004D46F7"/>
    <w:rsid w:val="004D512C"/>
    <w:rsid w:val="004D63BC"/>
    <w:rsid w:val="004E0D79"/>
    <w:rsid w:val="004E16BB"/>
    <w:rsid w:val="004E1942"/>
    <w:rsid w:val="004F2AE1"/>
    <w:rsid w:val="004F4586"/>
    <w:rsid w:val="004F6D6F"/>
    <w:rsid w:val="005112DD"/>
    <w:rsid w:val="00511A0C"/>
    <w:rsid w:val="00511E15"/>
    <w:rsid w:val="00515A19"/>
    <w:rsid w:val="00530141"/>
    <w:rsid w:val="00530D11"/>
    <w:rsid w:val="00531813"/>
    <w:rsid w:val="00536B89"/>
    <w:rsid w:val="0054184F"/>
    <w:rsid w:val="00542800"/>
    <w:rsid w:val="005443EF"/>
    <w:rsid w:val="0054516E"/>
    <w:rsid w:val="00545578"/>
    <w:rsid w:val="00547E18"/>
    <w:rsid w:val="00552D95"/>
    <w:rsid w:val="00552F21"/>
    <w:rsid w:val="00560A17"/>
    <w:rsid w:val="00560B3E"/>
    <w:rsid w:val="005611E5"/>
    <w:rsid w:val="00564FA9"/>
    <w:rsid w:val="00566316"/>
    <w:rsid w:val="005663F9"/>
    <w:rsid w:val="0057118D"/>
    <w:rsid w:val="00571A0C"/>
    <w:rsid w:val="00571E15"/>
    <w:rsid w:val="00575FDB"/>
    <w:rsid w:val="0057603B"/>
    <w:rsid w:val="00580C4D"/>
    <w:rsid w:val="00583D72"/>
    <w:rsid w:val="005857FE"/>
    <w:rsid w:val="00596C69"/>
    <w:rsid w:val="00597447"/>
    <w:rsid w:val="00597B11"/>
    <w:rsid w:val="005A138F"/>
    <w:rsid w:val="005A5443"/>
    <w:rsid w:val="005B5B9C"/>
    <w:rsid w:val="005C26B3"/>
    <w:rsid w:val="005C48C1"/>
    <w:rsid w:val="005C7354"/>
    <w:rsid w:val="005C74AD"/>
    <w:rsid w:val="005C7709"/>
    <w:rsid w:val="005D00BB"/>
    <w:rsid w:val="005D100B"/>
    <w:rsid w:val="005D31D0"/>
    <w:rsid w:val="005D3950"/>
    <w:rsid w:val="005D56C8"/>
    <w:rsid w:val="005E1359"/>
    <w:rsid w:val="005E1710"/>
    <w:rsid w:val="005E208E"/>
    <w:rsid w:val="005E4322"/>
    <w:rsid w:val="005E5667"/>
    <w:rsid w:val="005F14D7"/>
    <w:rsid w:val="005F1B91"/>
    <w:rsid w:val="00602043"/>
    <w:rsid w:val="00602EF9"/>
    <w:rsid w:val="0060714E"/>
    <w:rsid w:val="00620F0F"/>
    <w:rsid w:val="00622C21"/>
    <w:rsid w:val="00624BF5"/>
    <w:rsid w:val="00637375"/>
    <w:rsid w:val="00637A02"/>
    <w:rsid w:val="00637A6E"/>
    <w:rsid w:val="00642EA9"/>
    <w:rsid w:val="00643514"/>
    <w:rsid w:val="006470DF"/>
    <w:rsid w:val="00652D2E"/>
    <w:rsid w:val="0065334F"/>
    <w:rsid w:val="006534DF"/>
    <w:rsid w:val="00655F3A"/>
    <w:rsid w:val="00657A58"/>
    <w:rsid w:val="00672B00"/>
    <w:rsid w:val="00674FDC"/>
    <w:rsid w:val="00675A83"/>
    <w:rsid w:val="00675FB0"/>
    <w:rsid w:val="0068053B"/>
    <w:rsid w:val="00680A17"/>
    <w:rsid w:val="0068122E"/>
    <w:rsid w:val="00681FD3"/>
    <w:rsid w:val="006843B7"/>
    <w:rsid w:val="00685E49"/>
    <w:rsid w:val="006878D7"/>
    <w:rsid w:val="00687DC7"/>
    <w:rsid w:val="00690921"/>
    <w:rsid w:val="0069324E"/>
    <w:rsid w:val="00696905"/>
    <w:rsid w:val="00697712"/>
    <w:rsid w:val="0069782C"/>
    <w:rsid w:val="006A072E"/>
    <w:rsid w:val="006A190E"/>
    <w:rsid w:val="006A662E"/>
    <w:rsid w:val="006B29C4"/>
    <w:rsid w:val="006B780B"/>
    <w:rsid w:val="006C52E3"/>
    <w:rsid w:val="006C573C"/>
    <w:rsid w:val="006C6AB7"/>
    <w:rsid w:val="006D30B8"/>
    <w:rsid w:val="006D5555"/>
    <w:rsid w:val="006D649E"/>
    <w:rsid w:val="006D6846"/>
    <w:rsid w:val="006E037D"/>
    <w:rsid w:val="006E07C0"/>
    <w:rsid w:val="006E3C03"/>
    <w:rsid w:val="006E771D"/>
    <w:rsid w:val="006F3844"/>
    <w:rsid w:val="006F3C5A"/>
    <w:rsid w:val="006F6217"/>
    <w:rsid w:val="006F69BF"/>
    <w:rsid w:val="00702711"/>
    <w:rsid w:val="007079EF"/>
    <w:rsid w:val="00710C87"/>
    <w:rsid w:val="00711715"/>
    <w:rsid w:val="00712281"/>
    <w:rsid w:val="00716A1D"/>
    <w:rsid w:val="00723753"/>
    <w:rsid w:val="00732702"/>
    <w:rsid w:val="00732B4A"/>
    <w:rsid w:val="00733A1B"/>
    <w:rsid w:val="007419C1"/>
    <w:rsid w:val="00742C12"/>
    <w:rsid w:val="00751F7C"/>
    <w:rsid w:val="00753E4F"/>
    <w:rsid w:val="00754F63"/>
    <w:rsid w:val="00757A2F"/>
    <w:rsid w:val="007613A8"/>
    <w:rsid w:val="007618CC"/>
    <w:rsid w:val="0076325E"/>
    <w:rsid w:val="00774FC0"/>
    <w:rsid w:val="007759B1"/>
    <w:rsid w:val="00775C09"/>
    <w:rsid w:val="00777D33"/>
    <w:rsid w:val="00780226"/>
    <w:rsid w:val="00785838"/>
    <w:rsid w:val="00792819"/>
    <w:rsid w:val="00796D3D"/>
    <w:rsid w:val="007A0788"/>
    <w:rsid w:val="007A433D"/>
    <w:rsid w:val="007A520A"/>
    <w:rsid w:val="007A74D6"/>
    <w:rsid w:val="007B1A46"/>
    <w:rsid w:val="007B74A6"/>
    <w:rsid w:val="007B7862"/>
    <w:rsid w:val="007C162D"/>
    <w:rsid w:val="007C16EC"/>
    <w:rsid w:val="007C22B8"/>
    <w:rsid w:val="007C4276"/>
    <w:rsid w:val="007C5014"/>
    <w:rsid w:val="007C6433"/>
    <w:rsid w:val="007C6F3E"/>
    <w:rsid w:val="007C7E90"/>
    <w:rsid w:val="007D77D8"/>
    <w:rsid w:val="007E2D3D"/>
    <w:rsid w:val="007E5E8D"/>
    <w:rsid w:val="007E699D"/>
    <w:rsid w:val="007F60E6"/>
    <w:rsid w:val="008046D7"/>
    <w:rsid w:val="008058ED"/>
    <w:rsid w:val="00813731"/>
    <w:rsid w:val="00814918"/>
    <w:rsid w:val="008216CA"/>
    <w:rsid w:val="00821CC0"/>
    <w:rsid w:val="00822017"/>
    <w:rsid w:val="008239CE"/>
    <w:rsid w:val="00827F14"/>
    <w:rsid w:val="00831B6D"/>
    <w:rsid w:val="00833D32"/>
    <w:rsid w:val="008447FF"/>
    <w:rsid w:val="0084677C"/>
    <w:rsid w:val="00847554"/>
    <w:rsid w:val="00852B09"/>
    <w:rsid w:val="008536AF"/>
    <w:rsid w:val="00853C0C"/>
    <w:rsid w:val="00854E27"/>
    <w:rsid w:val="008614AD"/>
    <w:rsid w:val="008652CC"/>
    <w:rsid w:val="00867D55"/>
    <w:rsid w:val="00871A8D"/>
    <w:rsid w:val="008723C2"/>
    <w:rsid w:val="00872C6B"/>
    <w:rsid w:val="00873274"/>
    <w:rsid w:val="008751FA"/>
    <w:rsid w:val="008756B0"/>
    <w:rsid w:val="00875FE9"/>
    <w:rsid w:val="00881709"/>
    <w:rsid w:val="00882040"/>
    <w:rsid w:val="008831E4"/>
    <w:rsid w:val="00891212"/>
    <w:rsid w:val="00893777"/>
    <w:rsid w:val="00893C48"/>
    <w:rsid w:val="00893CA2"/>
    <w:rsid w:val="00893D1C"/>
    <w:rsid w:val="008947E2"/>
    <w:rsid w:val="00894D99"/>
    <w:rsid w:val="00895BCC"/>
    <w:rsid w:val="008A1F39"/>
    <w:rsid w:val="008B5623"/>
    <w:rsid w:val="008B586D"/>
    <w:rsid w:val="008C1168"/>
    <w:rsid w:val="008C1386"/>
    <w:rsid w:val="008C46D9"/>
    <w:rsid w:val="008C67F1"/>
    <w:rsid w:val="008D15DC"/>
    <w:rsid w:val="008D19BF"/>
    <w:rsid w:val="008D43D7"/>
    <w:rsid w:val="008D57A2"/>
    <w:rsid w:val="008E1EE1"/>
    <w:rsid w:val="008E473B"/>
    <w:rsid w:val="008E6D35"/>
    <w:rsid w:val="008F1E69"/>
    <w:rsid w:val="008F2B7D"/>
    <w:rsid w:val="008F523B"/>
    <w:rsid w:val="008F7EEF"/>
    <w:rsid w:val="009017B3"/>
    <w:rsid w:val="009050C2"/>
    <w:rsid w:val="009077F3"/>
    <w:rsid w:val="00907E66"/>
    <w:rsid w:val="009118B9"/>
    <w:rsid w:val="00914366"/>
    <w:rsid w:val="00915923"/>
    <w:rsid w:val="00917F87"/>
    <w:rsid w:val="009215B4"/>
    <w:rsid w:val="00922D4B"/>
    <w:rsid w:val="00923CB1"/>
    <w:rsid w:val="00930CE8"/>
    <w:rsid w:val="009332CF"/>
    <w:rsid w:val="00946502"/>
    <w:rsid w:val="00953CE2"/>
    <w:rsid w:val="009562B7"/>
    <w:rsid w:val="00957484"/>
    <w:rsid w:val="00960931"/>
    <w:rsid w:val="00964DAA"/>
    <w:rsid w:val="00965A71"/>
    <w:rsid w:val="0096699F"/>
    <w:rsid w:val="009727EF"/>
    <w:rsid w:val="0098405B"/>
    <w:rsid w:val="00990CEB"/>
    <w:rsid w:val="00994033"/>
    <w:rsid w:val="00995133"/>
    <w:rsid w:val="009978AA"/>
    <w:rsid w:val="00997E52"/>
    <w:rsid w:val="009A1F8D"/>
    <w:rsid w:val="009A58EF"/>
    <w:rsid w:val="009A72CE"/>
    <w:rsid w:val="009B0786"/>
    <w:rsid w:val="009B46F0"/>
    <w:rsid w:val="009B6B41"/>
    <w:rsid w:val="009C2FA2"/>
    <w:rsid w:val="009D0E09"/>
    <w:rsid w:val="009D49FB"/>
    <w:rsid w:val="009E2A8C"/>
    <w:rsid w:val="009E39FD"/>
    <w:rsid w:val="009E3D47"/>
    <w:rsid w:val="009E4E0D"/>
    <w:rsid w:val="009E5FCD"/>
    <w:rsid w:val="009E640A"/>
    <w:rsid w:val="009F0E51"/>
    <w:rsid w:val="00A04F52"/>
    <w:rsid w:val="00A05EFA"/>
    <w:rsid w:val="00A06582"/>
    <w:rsid w:val="00A11C16"/>
    <w:rsid w:val="00A23FAD"/>
    <w:rsid w:val="00A25A71"/>
    <w:rsid w:val="00A26EC9"/>
    <w:rsid w:val="00A31D62"/>
    <w:rsid w:val="00A31E61"/>
    <w:rsid w:val="00A31F4B"/>
    <w:rsid w:val="00A33168"/>
    <w:rsid w:val="00A35D63"/>
    <w:rsid w:val="00A378A8"/>
    <w:rsid w:val="00A40F05"/>
    <w:rsid w:val="00A414A8"/>
    <w:rsid w:val="00A44124"/>
    <w:rsid w:val="00A45E95"/>
    <w:rsid w:val="00A5235A"/>
    <w:rsid w:val="00A526FB"/>
    <w:rsid w:val="00A52999"/>
    <w:rsid w:val="00A52A39"/>
    <w:rsid w:val="00A57288"/>
    <w:rsid w:val="00A61253"/>
    <w:rsid w:val="00A642EF"/>
    <w:rsid w:val="00A64BBF"/>
    <w:rsid w:val="00A66477"/>
    <w:rsid w:val="00A70862"/>
    <w:rsid w:val="00A71CF0"/>
    <w:rsid w:val="00A77F4B"/>
    <w:rsid w:val="00A809AB"/>
    <w:rsid w:val="00A81007"/>
    <w:rsid w:val="00A815B0"/>
    <w:rsid w:val="00A83705"/>
    <w:rsid w:val="00A8415C"/>
    <w:rsid w:val="00A856C9"/>
    <w:rsid w:val="00A86948"/>
    <w:rsid w:val="00A9130D"/>
    <w:rsid w:val="00A91457"/>
    <w:rsid w:val="00A923A1"/>
    <w:rsid w:val="00A97757"/>
    <w:rsid w:val="00AA2172"/>
    <w:rsid w:val="00AA4845"/>
    <w:rsid w:val="00AA4ABE"/>
    <w:rsid w:val="00AB2CFC"/>
    <w:rsid w:val="00AB4C2E"/>
    <w:rsid w:val="00AC0FDC"/>
    <w:rsid w:val="00AC1E16"/>
    <w:rsid w:val="00AC270B"/>
    <w:rsid w:val="00AC5F10"/>
    <w:rsid w:val="00AE2F2C"/>
    <w:rsid w:val="00AE3358"/>
    <w:rsid w:val="00AE38A1"/>
    <w:rsid w:val="00AE4EC2"/>
    <w:rsid w:val="00AF018C"/>
    <w:rsid w:val="00AF30E8"/>
    <w:rsid w:val="00AF4C26"/>
    <w:rsid w:val="00B01B6A"/>
    <w:rsid w:val="00B02A59"/>
    <w:rsid w:val="00B04087"/>
    <w:rsid w:val="00B055A3"/>
    <w:rsid w:val="00B10795"/>
    <w:rsid w:val="00B10E42"/>
    <w:rsid w:val="00B123B4"/>
    <w:rsid w:val="00B1250C"/>
    <w:rsid w:val="00B153CD"/>
    <w:rsid w:val="00B21EB7"/>
    <w:rsid w:val="00B24CD2"/>
    <w:rsid w:val="00B256EA"/>
    <w:rsid w:val="00B26494"/>
    <w:rsid w:val="00B270AD"/>
    <w:rsid w:val="00B30FC1"/>
    <w:rsid w:val="00B328D0"/>
    <w:rsid w:val="00B36BD9"/>
    <w:rsid w:val="00B4470E"/>
    <w:rsid w:val="00B45229"/>
    <w:rsid w:val="00B462C1"/>
    <w:rsid w:val="00B47517"/>
    <w:rsid w:val="00B50764"/>
    <w:rsid w:val="00B50FE2"/>
    <w:rsid w:val="00B51426"/>
    <w:rsid w:val="00B516BC"/>
    <w:rsid w:val="00B53094"/>
    <w:rsid w:val="00B53E52"/>
    <w:rsid w:val="00B54BF8"/>
    <w:rsid w:val="00B56056"/>
    <w:rsid w:val="00B61063"/>
    <w:rsid w:val="00B62C7E"/>
    <w:rsid w:val="00B63364"/>
    <w:rsid w:val="00B65500"/>
    <w:rsid w:val="00B66D58"/>
    <w:rsid w:val="00B66F16"/>
    <w:rsid w:val="00B66FF5"/>
    <w:rsid w:val="00B722EB"/>
    <w:rsid w:val="00B73BEE"/>
    <w:rsid w:val="00B76E6B"/>
    <w:rsid w:val="00B82D16"/>
    <w:rsid w:val="00B86F42"/>
    <w:rsid w:val="00B9219F"/>
    <w:rsid w:val="00B92D1B"/>
    <w:rsid w:val="00BA5CEB"/>
    <w:rsid w:val="00BA6069"/>
    <w:rsid w:val="00BA7B71"/>
    <w:rsid w:val="00BB0703"/>
    <w:rsid w:val="00BB1B51"/>
    <w:rsid w:val="00BB3DFC"/>
    <w:rsid w:val="00BB6A36"/>
    <w:rsid w:val="00BB6E6A"/>
    <w:rsid w:val="00BC08AA"/>
    <w:rsid w:val="00BC6390"/>
    <w:rsid w:val="00BC7053"/>
    <w:rsid w:val="00BD6805"/>
    <w:rsid w:val="00BE050A"/>
    <w:rsid w:val="00BE0A09"/>
    <w:rsid w:val="00BE1759"/>
    <w:rsid w:val="00BE6045"/>
    <w:rsid w:val="00BF4A61"/>
    <w:rsid w:val="00BF50D9"/>
    <w:rsid w:val="00BF6FEA"/>
    <w:rsid w:val="00C0451D"/>
    <w:rsid w:val="00C05AE3"/>
    <w:rsid w:val="00C13F99"/>
    <w:rsid w:val="00C16387"/>
    <w:rsid w:val="00C27F4C"/>
    <w:rsid w:val="00C30DB5"/>
    <w:rsid w:val="00C3551D"/>
    <w:rsid w:val="00C36DD2"/>
    <w:rsid w:val="00C41808"/>
    <w:rsid w:val="00C43895"/>
    <w:rsid w:val="00C50B83"/>
    <w:rsid w:val="00C629FB"/>
    <w:rsid w:val="00C64497"/>
    <w:rsid w:val="00C65182"/>
    <w:rsid w:val="00C6518F"/>
    <w:rsid w:val="00C661C5"/>
    <w:rsid w:val="00C67DCE"/>
    <w:rsid w:val="00C754D8"/>
    <w:rsid w:val="00C755B4"/>
    <w:rsid w:val="00C8161B"/>
    <w:rsid w:val="00C81B9B"/>
    <w:rsid w:val="00C81D73"/>
    <w:rsid w:val="00C81E2F"/>
    <w:rsid w:val="00C8388F"/>
    <w:rsid w:val="00C85ACE"/>
    <w:rsid w:val="00C867F4"/>
    <w:rsid w:val="00C90309"/>
    <w:rsid w:val="00C915AD"/>
    <w:rsid w:val="00C9426E"/>
    <w:rsid w:val="00C97189"/>
    <w:rsid w:val="00C97960"/>
    <w:rsid w:val="00CA18B2"/>
    <w:rsid w:val="00CA2EBA"/>
    <w:rsid w:val="00CA3F09"/>
    <w:rsid w:val="00CA55BF"/>
    <w:rsid w:val="00CA60C9"/>
    <w:rsid w:val="00CB5CC9"/>
    <w:rsid w:val="00CC4C1A"/>
    <w:rsid w:val="00CD150D"/>
    <w:rsid w:val="00CD5465"/>
    <w:rsid w:val="00CD6CA1"/>
    <w:rsid w:val="00CE03D3"/>
    <w:rsid w:val="00CE7FF2"/>
    <w:rsid w:val="00CF6A0C"/>
    <w:rsid w:val="00CF7386"/>
    <w:rsid w:val="00D04898"/>
    <w:rsid w:val="00D1562E"/>
    <w:rsid w:val="00D1569D"/>
    <w:rsid w:val="00D21D7B"/>
    <w:rsid w:val="00D2217D"/>
    <w:rsid w:val="00D347A9"/>
    <w:rsid w:val="00D3563E"/>
    <w:rsid w:val="00D36172"/>
    <w:rsid w:val="00D37010"/>
    <w:rsid w:val="00D4204F"/>
    <w:rsid w:val="00D4376D"/>
    <w:rsid w:val="00D4462D"/>
    <w:rsid w:val="00D50520"/>
    <w:rsid w:val="00D51261"/>
    <w:rsid w:val="00D525A1"/>
    <w:rsid w:val="00D53937"/>
    <w:rsid w:val="00D53B1E"/>
    <w:rsid w:val="00D5425D"/>
    <w:rsid w:val="00D61C20"/>
    <w:rsid w:val="00D631BE"/>
    <w:rsid w:val="00D67B65"/>
    <w:rsid w:val="00D700D0"/>
    <w:rsid w:val="00D70108"/>
    <w:rsid w:val="00D70F77"/>
    <w:rsid w:val="00D716CE"/>
    <w:rsid w:val="00D719C5"/>
    <w:rsid w:val="00D8047F"/>
    <w:rsid w:val="00D834AD"/>
    <w:rsid w:val="00D83B55"/>
    <w:rsid w:val="00D84411"/>
    <w:rsid w:val="00D84CE6"/>
    <w:rsid w:val="00D86A6B"/>
    <w:rsid w:val="00D90C84"/>
    <w:rsid w:val="00DA2530"/>
    <w:rsid w:val="00DA7991"/>
    <w:rsid w:val="00DB3F3D"/>
    <w:rsid w:val="00DB51A5"/>
    <w:rsid w:val="00DB7305"/>
    <w:rsid w:val="00DB7800"/>
    <w:rsid w:val="00DC1617"/>
    <w:rsid w:val="00DC16C0"/>
    <w:rsid w:val="00DC55CF"/>
    <w:rsid w:val="00DD0F14"/>
    <w:rsid w:val="00DD2D8A"/>
    <w:rsid w:val="00DD3B52"/>
    <w:rsid w:val="00DE0933"/>
    <w:rsid w:val="00DE286F"/>
    <w:rsid w:val="00DE3E38"/>
    <w:rsid w:val="00DE4279"/>
    <w:rsid w:val="00DE5D1C"/>
    <w:rsid w:val="00DE7CE3"/>
    <w:rsid w:val="00DF075F"/>
    <w:rsid w:val="00DF1637"/>
    <w:rsid w:val="00DF317D"/>
    <w:rsid w:val="00DF4AC7"/>
    <w:rsid w:val="00E01833"/>
    <w:rsid w:val="00E03017"/>
    <w:rsid w:val="00E0355B"/>
    <w:rsid w:val="00E065FC"/>
    <w:rsid w:val="00E12A50"/>
    <w:rsid w:val="00E14233"/>
    <w:rsid w:val="00E176EA"/>
    <w:rsid w:val="00E20E40"/>
    <w:rsid w:val="00E23D5F"/>
    <w:rsid w:val="00E248B2"/>
    <w:rsid w:val="00E2688B"/>
    <w:rsid w:val="00E33942"/>
    <w:rsid w:val="00E426AF"/>
    <w:rsid w:val="00E43014"/>
    <w:rsid w:val="00E44742"/>
    <w:rsid w:val="00E53259"/>
    <w:rsid w:val="00E5350C"/>
    <w:rsid w:val="00E538D0"/>
    <w:rsid w:val="00E54DA4"/>
    <w:rsid w:val="00E57243"/>
    <w:rsid w:val="00E573CA"/>
    <w:rsid w:val="00E61D5F"/>
    <w:rsid w:val="00E627A7"/>
    <w:rsid w:val="00E64C04"/>
    <w:rsid w:val="00E657A8"/>
    <w:rsid w:val="00E700F9"/>
    <w:rsid w:val="00E70A7A"/>
    <w:rsid w:val="00E71781"/>
    <w:rsid w:val="00E71AF0"/>
    <w:rsid w:val="00E73C33"/>
    <w:rsid w:val="00E744D1"/>
    <w:rsid w:val="00E765CB"/>
    <w:rsid w:val="00E82178"/>
    <w:rsid w:val="00E857CE"/>
    <w:rsid w:val="00E87BDE"/>
    <w:rsid w:val="00E91542"/>
    <w:rsid w:val="00E9593E"/>
    <w:rsid w:val="00EA329F"/>
    <w:rsid w:val="00EA460F"/>
    <w:rsid w:val="00EA745E"/>
    <w:rsid w:val="00EB1B5E"/>
    <w:rsid w:val="00EB4327"/>
    <w:rsid w:val="00EB451D"/>
    <w:rsid w:val="00EB5288"/>
    <w:rsid w:val="00EB729A"/>
    <w:rsid w:val="00EC0781"/>
    <w:rsid w:val="00EC5972"/>
    <w:rsid w:val="00EC7911"/>
    <w:rsid w:val="00EC7BBE"/>
    <w:rsid w:val="00ED184D"/>
    <w:rsid w:val="00EE1086"/>
    <w:rsid w:val="00EE63B6"/>
    <w:rsid w:val="00EE7079"/>
    <w:rsid w:val="00EF0E22"/>
    <w:rsid w:val="00EF49C9"/>
    <w:rsid w:val="00EF5238"/>
    <w:rsid w:val="00EF7E3E"/>
    <w:rsid w:val="00F01E44"/>
    <w:rsid w:val="00F071AD"/>
    <w:rsid w:val="00F114FF"/>
    <w:rsid w:val="00F1345C"/>
    <w:rsid w:val="00F1733A"/>
    <w:rsid w:val="00F23692"/>
    <w:rsid w:val="00F253A4"/>
    <w:rsid w:val="00F30137"/>
    <w:rsid w:val="00F32E7F"/>
    <w:rsid w:val="00F418F8"/>
    <w:rsid w:val="00F44047"/>
    <w:rsid w:val="00F47906"/>
    <w:rsid w:val="00F47BFE"/>
    <w:rsid w:val="00F512D5"/>
    <w:rsid w:val="00F5164E"/>
    <w:rsid w:val="00F51DA8"/>
    <w:rsid w:val="00F53687"/>
    <w:rsid w:val="00F60047"/>
    <w:rsid w:val="00F6309F"/>
    <w:rsid w:val="00F66FE9"/>
    <w:rsid w:val="00F70C6B"/>
    <w:rsid w:val="00F7224A"/>
    <w:rsid w:val="00F7773C"/>
    <w:rsid w:val="00F81A4E"/>
    <w:rsid w:val="00F842DE"/>
    <w:rsid w:val="00F85019"/>
    <w:rsid w:val="00F864E6"/>
    <w:rsid w:val="00F871A0"/>
    <w:rsid w:val="00F900ED"/>
    <w:rsid w:val="00F90404"/>
    <w:rsid w:val="00F929D3"/>
    <w:rsid w:val="00F95761"/>
    <w:rsid w:val="00F964D7"/>
    <w:rsid w:val="00F96E6C"/>
    <w:rsid w:val="00FA684F"/>
    <w:rsid w:val="00FA7E08"/>
    <w:rsid w:val="00FB0C8A"/>
    <w:rsid w:val="00FB126A"/>
    <w:rsid w:val="00FB2270"/>
    <w:rsid w:val="00FB3C9D"/>
    <w:rsid w:val="00FB5A01"/>
    <w:rsid w:val="00FB70E4"/>
    <w:rsid w:val="00FC54C9"/>
    <w:rsid w:val="00FC6F2C"/>
    <w:rsid w:val="00FD20CA"/>
    <w:rsid w:val="00FD45FF"/>
    <w:rsid w:val="00FE35D5"/>
    <w:rsid w:val="00FE6766"/>
    <w:rsid w:val="00FF095A"/>
    <w:rsid w:val="00FF673D"/>
    <w:rsid w:val="00FF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53E9A8"/>
  <w15:chartTrackingRefBased/>
  <w15:docId w15:val="{D7688888-68F8-46BF-A65B-14B6B3D5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55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6325"/>
    <w:pPr>
      <w:tabs>
        <w:tab w:val="center" w:pos="4320"/>
        <w:tab w:val="right" w:pos="8640"/>
      </w:tabs>
    </w:pPr>
  </w:style>
  <w:style w:type="character" w:styleId="PageNumber">
    <w:name w:val="page number"/>
    <w:basedOn w:val="DefaultParagraphFont"/>
    <w:rsid w:val="003A6325"/>
  </w:style>
  <w:style w:type="paragraph" w:styleId="BodyTextIndent">
    <w:name w:val="Body Text Indent"/>
    <w:basedOn w:val="Normal"/>
    <w:rsid w:val="003A6325"/>
    <w:pPr>
      <w:tabs>
        <w:tab w:val="left" w:pos="342"/>
      </w:tabs>
      <w:ind w:left="342" w:hanging="342"/>
    </w:pPr>
  </w:style>
  <w:style w:type="paragraph" w:styleId="DocumentMap">
    <w:name w:val="Document Map"/>
    <w:basedOn w:val="Normal"/>
    <w:semiHidden/>
    <w:rsid w:val="000254C8"/>
    <w:pPr>
      <w:shd w:val="clear" w:color="auto" w:fill="000080"/>
    </w:pPr>
    <w:rPr>
      <w:rFonts w:ascii="Tahoma" w:hAnsi="Tahoma" w:cs="Tahoma"/>
    </w:rPr>
  </w:style>
  <w:style w:type="paragraph" w:styleId="ListParagraph">
    <w:name w:val="List Paragraph"/>
    <w:basedOn w:val="Normal"/>
    <w:qFormat/>
    <w:rsid w:val="00D86A6B"/>
    <w:pPr>
      <w:ind w:left="720"/>
    </w:pPr>
  </w:style>
  <w:style w:type="paragraph" w:styleId="Header">
    <w:name w:val="header"/>
    <w:basedOn w:val="Normal"/>
    <w:rsid w:val="003F4E8C"/>
    <w:pPr>
      <w:tabs>
        <w:tab w:val="center" w:pos="4320"/>
        <w:tab w:val="right" w:pos="8640"/>
      </w:tabs>
    </w:pPr>
  </w:style>
  <w:style w:type="character" w:styleId="CommentReference">
    <w:name w:val="annotation reference"/>
    <w:semiHidden/>
    <w:rsid w:val="00232745"/>
    <w:rPr>
      <w:sz w:val="16"/>
      <w:szCs w:val="16"/>
    </w:rPr>
  </w:style>
  <w:style w:type="paragraph" w:styleId="CommentText">
    <w:name w:val="annotation text"/>
    <w:basedOn w:val="Normal"/>
    <w:semiHidden/>
    <w:rsid w:val="00232745"/>
  </w:style>
  <w:style w:type="paragraph" w:styleId="CommentSubject">
    <w:name w:val="annotation subject"/>
    <w:basedOn w:val="CommentText"/>
    <w:next w:val="CommentText"/>
    <w:semiHidden/>
    <w:rsid w:val="00232745"/>
    <w:rPr>
      <w:b/>
      <w:bCs/>
    </w:rPr>
  </w:style>
  <w:style w:type="paragraph" w:styleId="BalloonText">
    <w:name w:val="Balloon Text"/>
    <w:basedOn w:val="Normal"/>
    <w:semiHidden/>
    <w:rsid w:val="00232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B9CA88E1465A41BBFFB14C2D52EE30" ma:contentTypeVersion="0" ma:contentTypeDescription="Create a new document." ma:contentTypeScope="" ma:versionID="3aba6690cc5a36c898841b4eabf163f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CA89EE-9E5C-4D58-808F-7EC761404E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1EA2DC-2F97-42B2-A866-F6B4A3C0E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C410E0-EF35-4B49-B5D4-9574BB054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CFS LAR_Balance_1_2021</vt:lpstr>
    </vt:vector>
  </TitlesOfParts>
  <Company>OCBC BANK (M) BHD</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LAR_Balance_1_2021</dc:title>
  <dc:subject/>
  <dc:creator>Juliea, LRC</dc:creator>
  <cp:keywords/>
  <cp:lastModifiedBy>Julieatul Esma Binti Abd Latif</cp:lastModifiedBy>
  <cp:revision>3</cp:revision>
  <dcterms:created xsi:type="dcterms:W3CDTF">2021-12-07T03:24:00Z</dcterms:created>
  <dcterms:modified xsi:type="dcterms:W3CDTF">2021-12-07T03:27:00Z</dcterms:modified>
</cp:coreProperties>
</file>